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450" w:afterAutospacing="0" w:line="560" w:lineRule="exact"/>
        <w:ind w:left="0" w:right="0" w:firstLine="0"/>
        <w:jc w:val="center"/>
        <w:textAlignment w:val="auto"/>
        <w:rPr>
          <w:rFonts w:hint="eastAsia" w:ascii="方正小标宋简体" w:hAnsi="方正小标宋简体" w:eastAsia="方正小标宋简体" w:cs="方正小标宋简体"/>
          <w:b w:val="0"/>
          <w:bCs/>
          <w:color w:val="auto"/>
          <w:spacing w:val="0"/>
          <w:sz w:val="44"/>
          <w:szCs w:val="44"/>
        </w:rPr>
      </w:pPr>
      <w:r>
        <w:rPr>
          <w:rFonts w:hint="eastAsia" w:ascii="方正小标宋简体" w:hAnsi="方正小标宋简体" w:eastAsia="方正小标宋简体" w:cs="方正小标宋简体"/>
          <w:b w:val="0"/>
          <w:bCs/>
          <w:color w:val="auto"/>
          <w:spacing w:val="0"/>
          <w:sz w:val="44"/>
          <w:szCs w:val="44"/>
        </w:rPr>
        <w:t>烟店镇：解读《烟店镇</w:t>
      </w:r>
      <w:r>
        <w:rPr>
          <w:rFonts w:hint="eastAsia" w:ascii="方正小标宋简体" w:hAnsi="方正小标宋简体" w:eastAsia="方正小标宋简体" w:cs="方正小标宋简体"/>
          <w:b w:val="0"/>
          <w:bCs/>
          <w:color w:val="auto"/>
          <w:spacing w:val="0"/>
          <w:sz w:val="44"/>
          <w:szCs w:val="44"/>
          <w:lang w:eastAsia="zh-CN"/>
        </w:rPr>
        <w:t>2022年</w:t>
      </w:r>
      <w:r>
        <w:rPr>
          <w:rFonts w:hint="eastAsia" w:ascii="方正小标宋简体" w:hAnsi="方正小标宋简体" w:eastAsia="方正小标宋简体" w:cs="方正小标宋简体"/>
          <w:b w:val="0"/>
          <w:bCs/>
          <w:color w:val="auto"/>
          <w:spacing w:val="0"/>
          <w:sz w:val="44"/>
          <w:szCs w:val="44"/>
        </w:rPr>
        <w:t>度政府信息公开工作年度报告》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default" w:ascii="Times New Roman" w:hAnsi="Times New Roman" w:eastAsia="仿宋_GB2312" w:cs="Times New Roman"/>
          <w:color w:val="000000"/>
          <w:spacing w:val="0"/>
          <w:sz w:val="32"/>
          <w:szCs w:val="32"/>
          <w:shd w:val="clear" w:fill="FFFFFF"/>
        </w:rPr>
        <w:t>1</w:t>
      </w:r>
      <w:r>
        <w:rPr>
          <w:rFonts w:hint="eastAsia" w:ascii="仿宋_GB2312" w:hAnsi="仿宋_GB2312" w:eastAsia="仿宋_GB2312" w:cs="仿宋_GB2312"/>
          <w:color w:val="000000"/>
          <w:spacing w:val="0"/>
          <w:sz w:val="32"/>
          <w:szCs w:val="32"/>
          <w:shd w:val="clear" w:fill="FFFFFF"/>
          <w:lang w:val="en-US" w:eastAsia="zh-CN"/>
        </w:rPr>
        <w:t>.</w:t>
      </w: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度政府信息公开工作年度报告》的编制依据是什么？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年度报告》根据《中华人民共和国政府信息公开条例》《山东省政府信息公开办法》《关于政府信息公开工作年度报告有关事项的通知》等文件要求和临清市人民政府办公室相关要求，汇总烟店镇的政府信息公开统计数据编制而成。</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default" w:ascii="Times New Roman" w:hAnsi="Times New Roman" w:eastAsia="仿宋_GB2312" w:cs="Times New Roman"/>
          <w:color w:val="000000"/>
          <w:spacing w:val="0"/>
          <w:sz w:val="32"/>
          <w:szCs w:val="32"/>
          <w:shd w:val="clear" w:fill="FFFFFF"/>
        </w:rPr>
        <w:t>2</w:t>
      </w:r>
      <w:r>
        <w:rPr>
          <w:rFonts w:hint="eastAsia" w:ascii="仿宋_GB2312" w:hAnsi="仿宋_GB2312" w:eastAsia="仿宋_GB2312" w:cs="仿宋_GB2312"/>
          <w:color w:val="000000"/>
          <w:spacing w:val="0"/>
          <w:sz w:val="32"/>
          <w:szCs w:val="32"/>
          <w:shd w:val="clear" w:fill="FFFFFF"/>
          <w:lang w:val="en-US" w:eastAsia="zh-CN"/>
        </w:rPr>
        <w:t>.</w:t>
      </w: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度政府信息公开工作年度报告》的主要内容有哪些？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年度报告》全文包括总体情况、主动公开政府信息情况、收到和处理政府信息公开申请情况、政府信息公开行政复议、行政诉讼情况、政府信息公开工作存在的主要问题及改进情况、其他需要报告的事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default" w:ascii="Times New Roman" w:hAnsi="Times New Roman" w:eastAsia="仿宋_GB2312" w:cs="Times New Roman"/>
          <w:color w:val="000000"/>
          <w:spacing w:val="0"/>
          <w:sz w:val="32"/>
          <w:szCs w:val="32"/>
          <w:shd w:val="clear" w:fill="FFFFFF"/>
        </w:rPr>
        <w:t>3</w:t>
      </w:r>
      <w:r>
        <w:rPr>
          <w:rFonts w:hint="eastAsia" w:ascii="仿宋_GB2312" w:hAnsi="仿宋_GB2312" w:eastAsia="仿宋_GB2312" w:cs="仿宋_GB2312"/>
          <w:color w:val="000000"/>
          <w:spacing w:val="0"/>
          <w:sz w:val="32"/>
          <w:szCs w:val="32"/>
          <w:shd w:val="clear" w:fill="FFFFFF"/>
          <w:lang w:val="en-US" w:eastAsia="zh-CN"/>
        </w:rPr>
        <w:t>.</w:t>
      </w: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度政府信息公开工作年度报告》所列数据的统计期限是什么？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度政府信息公开工作年度报告》中所列数据统计期限从</w:t>
      </w:r>
      <w:r>
        <w:rPr>
          <w:rFonts w:hint="eastAsia" w:ascii="Times New Roman" w:hAnsi="Times New Roman" w:eastAsia="仿宋_GB2312" w:cs="Times New Roman"/>
          <w:color w:val="000000"/>
          <w:spacing w:val="0"/>
          <w:sz w:val="32"/>
          <w:szCs w:val="32"/>
          <w:shd w:val="clear" w:fill="FFFFFF"/>
          <w:lang w:eastAsia="zh-CN"/>
        </w:rPr>
        <w:t>2022年</w:t>
      </w:r>
      <w:r>
        <w:rPr>
          <w:rFonts w:hint="default" w:ascii="Times New Roman" w:hAnsi="Times New Roman" w:eastAsia="仿宋_GB2312" w:cs="Times New Roman"/>
          <w:color w:val="000000"/>
          <w:spacing w:val="0"/>
          <w:sz w:val="32"/>
          <w:szCs w:val="32"/>
          <w:shd w:val="clear" w:fill="FFFFFF"/>
        </w:rPr>
        <w:t>1</w:t>
      </w:r>
      <w:r>
        <w:rPr>
          <w:rFonts w:hint="eastAsia" w:ascii="仿宋_GB2312" w:hAnsi="仿宋_GB2312" w:eastAsia="仿宋_GB2312" w:cs="仿宋_GB2312"/>
          <w:color w:val="000000"/>
          <w:spacing w:val="0"/>
          <w:sz w:val="32"/>
          <w:szCs w:val="32"/>
          <w:shd w:val="clear" w:fill="FFFFFF"/>
        </w:rPr>
        <w:t>月</w:t>
      </w:r>
      <w:r>
        <w:rPr>
          <w:rFonts w:hint="default" w:ascii="Times New Roman" w:hAnsi="Times New Roman" w:eastAsia="仿宋_GB2312" w:cs="Times New Roman"/>
          <w:color w:val="000000"/>
          <w:spacing w:val="0"/>
          <w:sz w:val="32"/>
          <w:szCs w:val="32"/>
          <w:shd w:val="clear" w:fill="FFFFFF"/>
        </w:rPr>
        <w:t>1</w:t>
      </w:r>
      <w:r>
        <w:rPr>
          <w:rFonts w:hint="eastAsia" w:ascii="仿宋_GB2312" w:hAnsi="仿宋_GB2312" w:eastAsia="仿宋_GB2312" w:cs="仿宋_GB2312"/>
          <w:color w:val="000000"/>
          <w:spacing w:val="0"/>
          <w:sz w:val="32"/>
          <w:szCs w:val="32"/>
          <w:shd w:val="clear" w:fill="FFFFFF"/>
        </w:rPr>
        <w:t>日到</w:t>
      </w:r>
      <w:r>
        <w:rPr>
          <w:rFonts w:hint="eastAsia" w:ascii="Times New Roman" w:hAnsi="Times New Roman" w:eastAsia="仿宋_GB2312" w:cs="Times New Roman"/>
          <w:color w:val="000000"/>
          <w:spacing w:val="0"/>
          <w:sz w:val="32"/>
          <w:szCs w:val="32"/>
          <w:shd w:val="clear" w:fill="FFFFFF"/>
          <w:lang w:eastAsia="zh-CN"/>
        </w:rPr>
        <w:t>2022年</w:t>
      </w:r>
      <w:r>
        <w:rPr>
          <w:rFonts w:hint="default" w:ascii="Times New Roman" w:hAnsi="Times New Roman" w:eastAsia="仿宋_GB2312" w:cs="Times New Roman"/>
          <w:color w:val="000000"/>
          <w:spacing w:val="0"/>
          <w:sz w:val="32"/>
          <w:szCs w:val="32"/>
          <w:shd w:val="clear" w:fill="FFFFFF"/>
        </w:rPr>
        <w:t>12</w:t>
      </w:r>
      <w:r>
        <w:rPr>
          <w:rFonts w:hint="eastAsia" w:ascii="仿宋_GB2312" w:hAnsi="仿宋_GB2312" w:eastAsia="仿宋_GB2312" w:cs="仿宋_GB2312"/>
          <w:color w:val="000000"/>
          <w:spacing w:val="0"/>
          <w:sz w:val="32"/>
          <w:szCs w:val="32"/>
          <w:shd w:val="clear" w:fill="FFFFFF"/>
        </w:rPr>
        <w:t>月</w:t>
      </w:r>
      <w:r>
        <w:rPr>
          <w:rFonts w:hint="default" w:ascii="Times New Roman" w:hAnsi="Times New Roman" w:eastAsia="仿宋_GB2312" w:cs="Times New Roman"/>
          <w:color w:val="000000"/>
          <w:spacing w:val="0"/>
          <w:sz w:val="32"/>
          <w:szCs w:val="32"/>
          <w:shd w:val="clear" w:fill="FFFFFF"/>
        </w:rPr>
        <w:t>31</w:t>
      </w:r>
      <w:r>
        <w:rPr>
          <w:rFonts w:hint="eastAsia" w:ascii="仿宋_GB2312" w:hAnsi="仿宋_GB2312" w:eastAsia="仿宋_GB2312" w:cs="仿宋_GB2312"/>
          <w:color w:val="000000"/>
          <w:spacing w:val="0"/>
          <w:sz w:val="32"/>
          <w:szCs w:val="32"/>
          <w:shd w:val="clear" w:fill="FFFFFF"/>
        </w:rPr>
        <w:t>日止。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default" w:ascii="Times New Roman" w:hAnsi="Times New Roman" w:eastAsia="仿宋_GB2312" w:cs="Times New Roman"/>
          <w:color w:val="000000"/>
          <w:spacing w:val="0"/>
          <w:sz w:val="32"/>
          <w:szCs w:val="32"/>
          <w:shd w:val="clear" w:fill="FFFFFF"/>
        </w:rPr>
        <w:t>4</w:t>
      </w:r>
      <w:r>
        <w:rPr>
          <w:rFonts w:hint="eastAsia" w:ascii="仿宋_GB2312" w:hAnsi="仿宋_GB2312" w:eastAsia="仿宋_GB2312" w:cs="仿宋_GB2312"/>
          <w:color w:val="000000"/>
          <w:spacing w:val="0"/>
          <w:sz w:val="32"/>
          <w:szCs w:val="32"/>
          <w:shd w:val="clear" w:fill="FFFFFF"/>
          <w:lang w:val="en-US" w:eastAsia="zh-CN"/>
        </w:rPr>
        <w:t>.</w:t>
      </w: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度政府信息公开工作的总体情况如何？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Times New Roman" w:hAnsi="Times New Roman" w:eastAsia="仿宋_GB2312" w:cs="Times New Roman"/>
          <w:color w:val="000000"/>
          <w:spacing w:val="0"/>
          <w:sz w:val="32"/>
          <w:szCs w:val="32"/>
          <w:lang w:eastAsia="zh-CN"/>
        </w:rPr>
        <w:t>2022年</w:t>
      </w:r>
      <w:r>
        <w:rPr>
          <w:rFonts w:hint="eastAsia" w:ascii="仿宋_GB2312" w:hAnsi="仿宋_GB2312" w:eastAsia="仿宋_GB2312" w:cs="仿宋_GB2312"/>
          <w:color w:val="000000"/>
          <w:spacing w:val="0"/>
          <w:sz w:val="32"/>
          <w:szCs w:val="32"/>
        </w:rPr>
        <w:t>，烟店镇认真贯彻落实《中华人民共和国政府信息公开条例》，按照临清市人民政府工作要求，坚持目标导向、问题导向、需求导向，加强组织领导，简化工作流程，加强平台建设，不断提升政务公开工作水平。</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default" w:ascii="Times New Roman" w:hAnsi="Times New Roman" w:eastAsia="仿宋_GB2312" w:cs="Times New Roman"/>
          <w:color w:val="000000"/>
          <w:spacing w:val="0"/>
          <w:sz w:val="32"/>
          <w:szCs w:val="32"/>
          <w:shd w:val="clear" w:fill="FFFFFF"/>
        </w:rPr>
        <w:t>5</w:t>
      </w:r>
      <w:r>
        <w:rPr>
          <w:rFonts w:hint="eastAsia" w:ascii="仿宋_GB2312" w:hAnsi="仿宋_GB2312" w:eastAsia="仿宋_GB2312" w:cs="仿宋_GB2312"/>
          <w:color w:val="000000"/>
          <w:spacing w:val="0"/>
          <w:sz w:val="32"/>
          <w:szCs w:val="32"/>
          <w:shd w:val="clear" w:fill="FFFFFF"/>
          <w:lang w:val="en-US" w:eastAsia="zh-CN"/>
        </w:rPr>
        <w:t>.</w:t>
      </w: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政府信息公开工作的主动公开情况如何？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i w:val="0"/>
          <w:color w:val="000000"/>
          <w:spacing w:val="0"/>
          <w:sz w:val="32"/>
          <w:szCs w:val="32"/>
          <w:shd w:val="clear" w:fill="FFFFFF"/>
        </w:rPr>
        <w:t>截至</w:t>
      </w:r>
      <w:r>
        <w:rPr>
          <w:rFonts w:hint="eastAsia" w:ascii="Times New Roman" w:hAnsi="Times New Roman" w:eastAsia="仿宋_GB2312" w:cs="Times New Roman"/>
          <w:i w:val="0"/>
          <w:color w:val="000000"/>
          <w:spacing w:val="0"/>
          <w:sz w:val="32"/>
          <w:szCs w:val="32"/>
          <w:shd w:val="clear" w:fill="FFFFFF"/>
          <w:lang w:eastAsia="zh-CN"/>
        </w:rPr>
        <w:t>2022年</w:t>
      </w:r>
      <w:r>
        <w:rPr>
          <w:rFonts w:hint="default" w:ascii="Times New Roman" w:hAnsi="Times New Roman" w:eastAsia="仿宋_GB2312" w:cs="Times New Roman"/>
          <w:i w:val="0"/>
          <w:color w:val="000000"/>
          <w:spacing w:val="0"/>
          <w:sz w:val="32"/>
          <w:szCs w:val="32"/>
          <w:shd w:val="clear" w:fill="FFFFFF"/>
        </w:rPr>
        <w:t>12</w:t>
      </w:r>
      <w:r>
        <w:rPr>
          <w:rFonts w:hint="eastAsia" w:ascii="仿宋_GB2312" w:hAnsi="仿宋_GB2312" w:eastAsia="仿宋_GB2312" w:cs="仿宋_GB2312"/>
          <w:i w:val="0"/>
          <w:color w:val="000000"/>
          <w:spacing w:val="0"/>
          <w:sz w:val="32"/>
          <w:szCs w:val="32"/>
          <w:shd w:val="clear" w:fill="FFFFFF"/>
        </w:rPr>
        <w:t>月</w:t>
      </w:r>
      <w:r>
        <w:rPr>
          <w:rFonts w:hint="default" w:ascii="Times New Roman" w:hAnsi="Times New Roman" w:eastAsia="仿宋_GB2312" w:cs="Times New Roman"/>
          <w:i w:val="0"/>
          <w:color w:val="000000"/>
          <w:spacing w:val="0"/>
          <w:sz w:val="32"/>
          <w:szCs w:val="32"/>
          <w:shd w:val="clear" w:fill="FFFFFF"/>
        </w:rPr>
        <w:t>31</w:t>
      </w:r>
      <w:r>
        <w:rPr>
          <w:rFonts w:hint="eastAsia" w:ascii="仿宋_GB2312" w:hAnsi="仿宋_GB2312" w:eastAsia="仿宋_GB2312" w:cs="仿宋_GB2312"/>
          <w:i w:val="0"/>
          <w:color w:val="000000"/>
          <w:spacing w:val="0"/>
          <w:sz w:val="32"/>
          <w:szCs w:val="32"/>
          <w:shd w:val="clear" w:fill="FFFFFF"/>
        </w:rPr>
        <w:t>日，烟店镇全年共主动公开政府信息</w:t>
      </w:r>
      <w:r>
        <w:rPr>
          <w:rFonts w:hint="eastAsia" w:ascii="Times New Roman" w:hAnsi="Times New Roman" w:eastAsia="仿宋_GB2312" w:cs="Times New Roman"/>
          <w:i w:val="0"/>
          <w:color w:val="auto"/>
          <w:spacing w:val="0"/>
          <w:sz w:val="32"/>
          <w:szCs w:val="32"/>
          <w:shd w:val="clear" w:fill="FFFFFF"/>
          <w:lang w:val="en-US" w:eastAsia="zh-CN"/>
        </w:rPr>
        <w:t>344</w:t>
      </w:r>
      <w:r>
        <w:rPr>
          <w:rFonts w:hint="eastAsia" w:ascii="仿宋_GB2312" w:hAnsi="仿宋_GB2312" w:eastAsia="仿宋_GB2312" w:cs="仿宋_GB2312"/>
          <w:i w:val="0"/>
          <w:color w:val="auto"/>
          <w:spacing w:val="0"/>
          <w:sz w:val="32"/>
          <w:szCs w:val="32"/>
          <w:shd w:val="clear" w:fill="FFFFFF"/>
        </w:rPr>
        <w:t>条，其中，网上公开</w:t>
      </w:r>
      <w:r>
        <w:rPr>
          <w:rFonts w:hint="eastAsia" w:ascii="Times New Roman" w:hAnsi="Times New Roman" w:eastAsia="仿宋_GB2312" w:cs="Times New Roman"/>
          <w:i w:val="0"/>
          <w:color w:val="auto"/>
          <w:spacing w:val="0"/>
          <w:sz w:val="32"/>
          <w:szCs w:val="32"/>
          <w:shd w:val="clear" w:fill="FFFFFF"/>
          <w:lang w:val="en-US" w:eastAsia="zh-CN"/>
        </w:rPr>
        <w:t>344</w:t>
      </w:r>
      <w:r>
        <w:rPr>
          <w:rFonts w:hint="eastAsia" w:ascii="仿宋_GB2312" w:hAnsi="仿宋_GB2312" w:eastAsia="仿宋_GB2312" w:cs="仿宋_GB2312"/>
          <w:i w:val="0"/>
          <w:color w:val="auto"/>
          <w:spacing w:val="0"/>
          <w:sz w:val="32"/>
          <w:szCs w:val="32"/>
          <w:shd w:val="clear" w:fill="FFFFFF"/>
        </w:rPr>
        <w:t>条</w:t>
      </w:r>
      <w:r>
        <w:rPr>
          <w:rFonts w:hint="eastAsia" w:ascii="仿宋_GB2312" w:hAnsi="仿宋_GB2312" w:eastAsia="仿宋_GB2312" w:cs="仿宋_GB2312"/>
          <w:i w:val="0"/>
          <w:color w:val="000000"/>
          <w:spacing w:val="0"/>
          <w:sz w:val="32"/>
          <w:szCs w:val="32"/>
          <w:shd w:val="clear" w:fill="FFFFFF"/>
        </w:rPr>
        <w:t>。镇政府工作的主要内容均已公开。主要包括</w:t>
      </w:r>
      <w:r>
        <w:rPr>
          <w:rFonts w:hint="eastAsia" w:ascii="仿宋_GB2312" w:hAnsi="仿宋_GB2312" w:eastAsia="仿宋_GB2312" w:cs="仿宋_GB2312"/>
          <w:i w:val="0"/>
          <w:color w:val="000000"/>
          <w:spacing w:val="0"/>
          <w:sz w:val="32"/>
          <w:szCs w:val="32"/>
          <w:shd w:val="clear" w:fill="FFFFFF"/>
          <w:lang w:eastAsia="zh-CN"/>
        </w:rPr>
        <w:t>：</w:t>
      </w:r>
      <w:r>
        <w:rPr>
          <w:rFonts w:hint="default" w:ascii="Times New Roman" w:hAnsi="Times New Roman" w:eastAsia="仿宋_GB2312" w:cs="Times New Roman"/>
          <w:i w:val="0"/>
          <w:color w:val="000000"/>
          <w:spacing w:val="0"/>
          <w:sz w:val="32"/>
          <w:szCs w:val="32"/>
          <w:shd w:val="clear" w:fill="FFFFFF"/>
        </w:rPr>
        <w:t>1</w:t>
      </w:r>
      <w:r>
        <w:rPr>
          <w:rFonts w:hint="eastAsia" w:ascii="仿宋_GB2312" w:hAnsi="仿宋_GB2312" w:eastAsia="仿宋_GB2312" w:cs="仿宋_GB2312"/>
          <w:i w:val="0"/>
          <w:color w:val="000000"/>
          <w:spacing w:val="0"/>
          <w:sz w:val="32"/>
          <w:szCs w:val="32"/>
          <w:shd w:val="clear" w:fill="FFFFFF"/>
          <w:lang w:val="en-US" w:eastAsia="zh-CN"/>
        </w:rPr>
        <w:t>.</w:t>
      </w:r>
      <w:r>
        <w:rPr>
          <w:rFonts w:hint="eastAsia" w:ascii="仿宋_GB2312" w:hAnsi="仿宋_GB2312" w:eastAsia="仿宋_GB2312" w:cs="仿宋_GB2312"/>
          <w:i w:val="0"/>
          <w:color w:val="000000"/>
          <w:spacing w:val="0"/>
          <w:sz w:val="32"/>
          <w:szCs w:val="32"/>
          <w:shd w:val="clear" w:fill="FFFFFF"/>
        </w:rPr>
        <w:t>重大建设事项公开。如政务动态、基础建设、规划计划、政策文件等都及时发布。</w:t>
      </w:r>
      <w:r>
        <w:rPr>
          <w:rFonts w:hint="default" w:ascii="Times New Roman" w:hAnsi="Times New Roman" w:eastAsia="仿宋_GB2312" w:cs="Times New Roman"/>
          <w:i w:val="0"/>
          <w:color w:val="000000"/>
          <w:spacing w:val="0"/>
          <w:sz w:val="32"/>
          <w:szCs w:val="32"/>
          <w:shd w:val="clear" w:fill="FFFFFF"/>
        </w:rPr>
        <w:t>2</w:t>
      </w:r>
      <w:r>
        <w:rPr>
          <w:rFonts w:hint="eastAsia" w:ascii="仿宋_GB2312" w:hAnsi="仿宋_GB2312" w:eastAsia="仿宋_GB2312" w:cs="仿宋_GB2312"/>
          <w:i w:val="0"/>
          <w:color w:val="000000"/>
          <w:spacing w:val="0"/>
          <w:sz w:val="32"/>
          <w:szCs w:val="32"/>
          <w:shd w:val="clear" w:fill="FFFFFF"/>
          <w:lang w:val="en-US" w:eastAsia="zh-CN"/>
        </w:rPr>
        <w:t>.</w:t>
      </w:r>
      <w:r>
        <w:rPr>
          <w:rFonts w:hint="eastAsia" w:ascii="仿宋_GB2312" w:hAnsi="仿宋_GB2312" w:eastAsia="仿宋_GB2312" w:cs="仿宋_GB2312"/>
          <w:i w:val="0"/>
          <w:color w:val="000000"/>
          <w:spacing w:val="0"/>
          <w:sz w:val="32"/>
          <w:szCs w:val="32"/>
          <w:shd w:val="clear" w:fill="FFFFFF"/>
        </w:rPr>
        <w:t>办事流程公开。</w:t>
      </w:r>
      <w:r>
        <w:rPr>
          <w:rFonts w:hint="default" w:ascii="Times New Roman" w:hAnsi="Times New Roman" w:eastAsia="仿宋_GB2312" w:cs="Times New Roman"/>
          <w:i w:val="0"/>
          <w:color w:val="000000"/>
          <w:spacing w:val="0"/>
          <w:sz w:val="32"/>
          <w:szCs w:val="32"/>
          <w:shd w:val="clear" w:fill="FFFFFF"/>
        </w:rPr>
        <w:t>3</w:t>
      </w:r>
      <w:r>
        <w:rPr>
          <w:rFonts w:hint="eastAsia" w:ascii="仿宋_GB2312" w:hAnsi="仿宋_GB2312" w:eastAsia="仿宋_GB2312" w:cs="仿宋_GB2312"/>
          <w:i w:val="0"/>
          <w:color w:val="000000"/>
          <w:spacing w:val="0"/>
          <w:sz w:val="32"/>
          <w:szCs w:val="32"/>
          <w:shd w:val="clear" w:fill="FFFFFF"/>
          <w:lang w:val="en-US" w:eastAsia="zh-CN"/>
        </w:rPr>
        <w:t>.</w:t>
      </w:r>
      <w:r>
        <w:rPr>
          <w:rFonts w:hint="eastAsia" w:ascii="仿宋_GB2312" w:hAnsi="仿宋_GB2312" w:eastAsia="仿宋_GB2312" w:cs="仿宋_GB2312"/>
          <w:i w:val="0"/>
          <w:color w:val="000000"/>
          <w:spacing w:val="0"/>
          <w:sz w:val="32"/>
          <w:szCs w:val="32"/>
          <w:shd w:val="clear" w:fill="FFFFFF"/>
        </w:rPr>
        <w:t>镇政府各部门及负责领导信息公开。对镇政府各部门服务内容、工作动态、人员变更等信息主动公开。</w:t>
      </w:r>
      <w:r>
        <w:rPr>
          <w:rFonts w:hint="default" w:ascii="Times New Roman" w:hAnsi="Times New Roman" w:eastAsia="仿宋_GB2312" w:cs="Times New Roman"/>
          <w:i w:val="0"/>
          <w:color w:val="000000"/>
          <w:spacing w:val="0"/>
          <w:sz w:val="32"/>
          <w:szCs w:val="32"/>
          <w:shd w:val="clear" w:fill="FFFFFF"/>
        </w:rPr>
        <w:t>4</w:t>
      </w:r>
      <w:r>
        <w:rPr>
          <w:rFonts w:hint="eastAsia" w:ascii="仿宋_GB2312" w:hAnsi="仿宋_GB2312" w:eastAsia="仿宋_GB2312" w:cs="仿宋_GB2312"/>
          <w:i w:val="0"/>
          <w:color w:val="000000"/>
          <w:spacing w:val="0"/>
          <w:sz w:val="32"/>
          <w:szCs w:val="32"/>
          <w:shd w:val="clear" w:fill="FFFFFF"/>
          <w:lang w:val="en-US" w:eastAsia="zh-CN"/>
        </w:rPr>
        <w:t>.</w:t>
      </w:r>
      <w:r>
        <w:rPr>
          <w:rFonts w:hint="eastAsia" w:ascii="仿宋_GB2312" w:hAnsi="仿宋_GB2312" w:eastAsia="仿宋_GB2312" w:cs="仿宋_GB2312"/>
          <w:i w:val="0"/>
          <w:color w:val="000000"/>
          <w:spacing w:val="0"/>
          <w:sz w:val="32"/>
          <w:szCs w:val="32"/>
          <w:shd w:val="clear" w:fill="FFFFFF"/>
        </w:rPr>
        <w:t>政府各类活动公开。如助残扶贫、食品安全、节能环保、社会保障、经济发展等开展的活动及时在网上发布，引导居民群众了解政府各项工作，积极参加各类活动，主动参与和监督政府工作。</w:t>
      </w:r>
      <w:r>
        <w:rPr>
          <w:rFonts w:hint="default" w:ascii="Times New Roman" w:hAnsi="Times New Roman" w:eastAsia="仿宋_GB2312" w:cs="Times New Roman"/>
          <w:i w:val="0"/>
          <w:color w:val="000000"/>
          <w:spacing w:val="0"/>
          <w:sz w:val="32"/>
          <w:szCs w:val="32"/>
          <w:shd w:val="clear" w:fill="FFFFFF"/>
        </w:rPr>
        <w:t>5</w:t>
      </w:r>
      <w:r>
        <w:rPr>
          <w:rFonts w:hint="eastAsia" w:ascii="仿宋_GB2312" w:hAnsi="仿宋_GB2312" w:eastAsia="仿宋_GB2312" w:cs="仿宋_GB2312"/>
          <w:i w:val="0"/>
          <w:color w:val="000000"/>
          <w:spacing w:val="0"/>
          <w:sz w:val="32"/>
          <w:szCs w:val="32"/>
          <w:shd w:val="clear" w:fill="FFFFFF"/>
          <w:lang w:val="en-US" w:eastAsia="zh-CN"/>
        </w:rPr>
        <w:t>.</w:t>
      </w:r>
      <w:r>
        <w:rPr>
          <w:rFonts w:hint="eastAsia" w:ascii="仿宋_GB2312" w:hAnsi="仿宋_GB2312" w:eastAsia="仿宋_GB2312" w:cs="仿宋_GB2312"/>
          <w:i w:val="0"/>
          <w:color w:val="000000"/>
          <w:spacing w:val="0"/>
          <w:sz w:val="32"/>
          <w:szCs w:val="32"/>
          <w:shd w:val="clear" w:fill="FFFFFF"/>
        </w:rPr>
        <w:t>各类应急常识公开。如消防培训、食品安全知识、应急预案等，教育、培训居民群众应急意识。对涉及居民群众切身利益和需要社会公众广泛关注知晓或者参与的重要信息均做到了及时、准确的公开。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default" w:ascii="Times New Roman" w:hAnsi="Times New Roman" w:eastAsia="仿宋_GB2312" w:cs="Times New Roman"/>
          <w:color w:val="000000"/>
          <w:spacing w:val="0"/>
          <w:sz w:val="32"/>
          <w:szCs w:val="32"/>
          <w:shd w:val="clear" w:fill="FFFFFF"/>
        </w:rPr>
        <w:t>6</w:t>
      </w:r>
      <w:r>
        <w:rPr>
          <w:rFonts w:hint="eastAsia" w:ascii="仿宋_GB2312" w:hAnsi="仿宋_GB2312" w:eastAsia="仿宋_GB2312" w:cs="仿宋_GB2312"/>
          <w:color w:val="000000"/>
          <w:spacing w:val="0"/>
          <w:sz w:val="32"/>
          <w:szCs w:val="32"/>
          <w:shd w:val="clear" w:fill="FFFFFF"/>
          <w:lang w:val="en-US" w:eastAsia="zh-CN"/>
        </w:rPr>
        <w:t>.</w:t>
      </w: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度政府信息公开工作的依申请公开情况如何？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shd w:val="clear" w:fill="FFFFFF"/>
        </w:rPr>
        <w:t>在依申请公开方面，建立依申请公开窗口，健全依申请公开工作规范，明确接收、登记、办理、调查、答复等各环节的标准和责任分工。</w:t>
      </w:r>
      <w:r>
        <w:rPr>
          <w:rFonts w:hint="eastAsia" w:ascii="Times New Roman" w:hAnsi="Times New Roman" w:eastAsia="仿宋_GB2312" w:cs="Times New Roman"/>
          <w:color w:val="000000"/>
          <w:spacing w:val="0"/>
          <w:sz w:val="32"/>
          <w:szCs w:val="32"/>
          <w:shd w:val="clear" w:fill="FFFFFF"/>
          <w:lang w:eastAsia="zh-CN"/>
        </w:rPr>
        <w:t>202</w:t>
      </w:r>
      <w:bookmarkStart w:id="0" w:name="_GoBack"/>
      <w:bookmarkEnd w:id="0"/>
      <w:r>
        <w:rPr>
          <w:rFonts w:hint="eastAsia" w:ascii="Times New Roman" w:hAnsi="Times New Roman" w:eastAsia="仿宋_GB2312" w:cs="Times New Roman"/>
          <w:color w:val="000000"/>
          <w:spacing w:val="0"/>
          <w:sz w:val="32"/>
          <w:szCs w:val="32"/>
          <w:shd w:val="clear" w:fill="FFFFFF"/>
          <w:lang w:eastAsia="zh-CN"/>
        </w:rPr>
        <w:t>2年</w:t>
      </w:r>
      <w:r>
        <w:rPr>
          <w:rFonts w:hint="eastAsia" w:ascii="仿宋_GB2312" w:hAnsi="仿宋_GB2312" w:eastAsia="仿宋_GB2312" w:cs="仿宋_GB2312"/>
          <w:color w:val="000000"/>
          <w:spacing w:val="0"/>
          <w:sz w:val="32"/>
          <w:szCs w:val="32"/>
          <w:shd w:val="clear" w:fill="FFFFFF"/>
        </w:rPr>
        <w:t>未接到依申请公开。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default" w:ascii="Times New Roman" w:hAnsi="Times New Roman" w:eastAsia="仿宋_GB2312" w:cs="Times New Roman"/>
          <w:color w:val="000000"/>
          <w:spacing w:val="0"/>
          <w:sz w:val="32"/>
          <w:szCs w:val="32"/>
          <w:shd w:val="clear" w:fill="FFFFFF"/>
        </w:rPr>
        <w:t>7</w:t>
      </w:r>
      <w:r>
        <w:rPr>
          <w:rFonts w:hint="eastAsia" w:ascii="仿宋_GB2312" w:hAnsi="仿宋_GB2312" w:eastAsia="仿宋_GB2312" w:cs="仿宋_GB2312"/>
          <w:color w:val="000000"/>
          <w:spacing w:val="0"/>
          <w:sz w:val="32"/>
          <w:szCs w:val="32"/>
          <w:shd w:val="clear" w:fill="FFFFFF"/>
          <w:lang w:val="en-US" w:eastAsia="zh-CN"/>
        </w:rPr>
        <w:t>.</w:t>
      </w:r>
      <w:r>
        <w:rPr>
          <w:rFonts w:hint="eastAsia" w:ascii="仿宋_GB2312" w:hAnsi="仿宋_GB2312" w:eastAsia="仿宋_GB2312" w:cs="仿宋_GB2312"/>
          <w:color w:val="000000"/>
          <w:spacing w:val="0"/>
          <w:sz w:val="32"/>
          <w:szCs w:val="32"/>
          <w:shd w:val="clear" w:fill="FFFFFF"/>
        </w:rPr>
        <w:t>烟店镇</w:t>
      </w:r>
      <w:r>
        <w:rPr>
          <w:rFonts w:hint="eastAsia" w:ascii="Times New Roman" w:hAnsi="Times New Roman" w:eastAsia="仿宋_GB2312" w:cs="Times New Roman"/>
          <w:color w:val="000000"/>
          <w:spacing w:val="0"/>
          <w:sz w:val="32"/>
          <w:szCs w:val="32"/>
          <w:shd w:val="clear" w:fill="FFFFFF"/>
          <w:lang w:eastAsia="zh-CN"/>
        </w:rPr>
        <w:t>2022年</w:t>
      </w:r>
      <w:r>
        <w:rPr>
          <w:rFonts w:hint="eastAsia" w:ascii="仿宋_GB2312" w:hAnsi="仿宋_GB2312" w:eastAsia="仿宋_GB2312" w:cs="仿宋_GB2312"/>
          <w:color w:val="000000"/>
          <w:spacing w:val="0"/>
          <w:sz w:val="32"/>
          <w:szCs w:val="32"/>
          <w:shd w:val="clear" w:fill="FFFFFF"/>
        </w:rPr>
        <w:t>度政府信息公开工作的渠道有哪些？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color w:val="000000"/>
          <w:spacing w:val="0"/>
          <w:sz w:val="32"/>
          <w:szCs w:val="32"/>
        </w:rPr>
      </w:pPr>
      <w:r>
        <w:rPr>
          <w:rFonts w:hint="eastAsia" w:ascii="仿宋_GB2312" w:hAnsi="仿宋_GB2312" w:eastAsia="仿宋_GB2312" w:cs="仿宋_GB2312"/>
          <w:color w:val="000000"/>
          <w:spacing w:val="0"/>
          <w:sz w:val="32"/>
          <w:szCs w:val="32"/>
          <w:shd w:val="clear" w:fill="FFFFFF"/>
        </w:rPr>
        <w:t>烟店镇通过临清市人民政府网站、“山东烟店”微信公众号、</w:t>
      </w:r>
      <w:r>
        <w:rPr>
          <w:rFonts w:hint="eastAsia" w:ascii="仿宋_GB2312" w:hAnsi="仿宋_GB2312" w:eastAsia="仿宋_GB2312" w:cs="仿宋_GB2312"/>
          <w:color w:val="000000"/>
          <w:spacing w:val="0"/>
          <w:sz w:val="32"/>
          <w:szCs w:val="32"/>
          <w:shd w:val="clear" w:fill="FFFFFF"/>
          <w:lang w:val="en-US" w:eastAsia="zh-CN"/>
        </w:rPr>
        <w:t>抖音、快手、微博、</w:t>
      </w:r>
      <w:r>
        <w:rPr>
          <w:rFonts w:hint="eastAsia" w:ascii="仿宋_GB2312" w:hAnsi="仿宋_GB2312" w:eastAsia="仿宋_GB2312" w:cs="仿宋_GB2312"/>
          <w:color w:val="000000"/>
          <w:spacing w:val="0"/>
          <w:sz w:val="32"/>
          <w:szCs w:val="32"/>
          <w:shd w:val="clear" w:fill="FFFFFF"/>
        </w:rPr>
        <w:t>电子屏幕、公开栏等渠道发布政府信息。</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3NmQ2NWNmOWEzYWZlNjA5Y2I2NTk5MDYwMzhlZDAifQ=="/>
  </w:docVars>
  <w:rsids>
    <w:rsidRoot w:val="00000000"/>
    <w:rsid w:val="013D4B60"/>
    <w:rsid w:val="022A6AC2"/>
    <w:rsid w:val="05B03517"/>
    <w:rsid w:val="15B21BCE"/>
    <w:rsid w:val="19240840"/>
    <w:rsid w:val="27D060CD"/>
    <w:rsid w:val="3E2C208D"/>
    <w:rsid w:val="475F7EFA"/>
    <w:rsid w:val="4779750E"/>
    <w:rsid w:val="5682717B"/>
    <w:rsid w:val="66E63DAA"/>
    <w:rsid w:val="6CD40B7C"/>
    <w:rsid w:val="752E11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333333"/>
      <w:u w:val="none"/>
    </w:rPr>
  </w:style>
  <w:style w:type="character" w:styleId="7">
    <w:name w:val="Hyperlink"/>
    <w:basedOn w:val="5"/>
    <w:qFormat/>
    <w:uiPriority w:val="0"/>
    <w:rPr>
      <w:color w:val="333333"/>
      <w:u w:val="none"/>
    </w:rPr>
  </w:style>
  <w:style w:type="character" w:customStyle="1" w:styleId="8">
    <w:name w:val="dot"/>
    <w:basedOn w:val="5"/>
    <w:qFormat/>
    <w:uiPriority w:val="0"/>
  </w:style>
  <w:style w:type="character" w:customStyle="1" w:styleId="9">
    <w:name w:val="lc-trangle-icon"/>
    <w:basedOn w:val="5"/>
    <w:qFormat/>
    <w:uiPriority w:val="0"/>
    <w:rPr>
      <w:shd w:val="clear" w:fill="9B1D1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1024</Words>
  <Characters>1091</Characters>
  <Lines>0</Lines>
  <Paragraphs>0</Paragraphs>
  <TotalTime>506</TotalTime>
  <ScaleCrop>false</ScaleCrop>
  <LinksUpToDate>false</LinksUpToDate>
  <CharactersWithSpaces>1091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2021-01-26T03:10:00Z</dcterms:created>
  <dc:creator>Administrator</dc:creator>
  <cp:lastModifiedBy>Administrator</cp:lastModifiedBy>
  <dcterms:modified xsi:type="dcterms:W3CDTF">2023-02-02T08:38:56Z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E7E33033047C4C35BEAFC9C02144ED47</vt:lpwstr>
  </property>
</Properties>
</file>