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临清市卫生健康局</w:t>
      </w:r>
    </w:p>
    <w:p>
      <w:pPr>
        <w:spacing w:line="560" w:lineRule="exact"/>
        <w:jc w:val="center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年政府信息公开工作年度报告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根据《中华人民共和国政府信息公开条例》和《山东省政府信息公开办法》有关规定，特向社会公布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度临清市卫生健康局政府信息公开工作报告。本报告由总体情况、主动公开政府信息情况、收到和处理政府信息公开申请情况、政府信息公开行政复议和行政诉讼情况、存在的主要问题及改进情况、其他需要报告的事项共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个部分组成。本报告中所列数据的统计期限自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日起至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日止。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（一）主动公开情况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在临清人民政府网站公开信息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1709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条，其中卫健局信息公开内容有机构职能、政府会议、政策文件、政策解读、管理和服务公开、行政权力、执行公开、建议提案办理、扶贫攻坚、财政信息、行政执法信息、环境保护、社会公益事业建设、疫情防控、市场监管与安全生产、应急管理、人事信息、政务动态、基础建设、组织管理、公共企事业单位信息公开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项，累计主动公开政府信息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2259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条，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年更新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1709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条，全文电子化率达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%。与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年主动公开信息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273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条，信息发布总数极大上升，信息发布内容更全面，其中将公共企事业单位公开信息细化为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项，包括基础信息、资质标识、医院环境、医疗服务、行风与投诉、科普健教与便民服务，新增发布公共企事业单位公开信息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861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条，群众使用更便捷，利用率更高。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drawing>
          <wp:inline distT="0" distB="0" distL="114300" distR="114300">
            <wp:extent cx="5039995" cy="2883535"/>
            <wp:effectExtent l="0" t="0" r="825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object>
          <v:shape id="_x0000_i1025" o:spt="75" type="#_x0000_t75" style="height:259.5pt;width:39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v:shadow on="t" color="#FFFFFF"/>
            <w10:wrap type="none"/>
            <w10:anchorlock/>
          </v:shape>
          <o:OLEObject Type="Embed" ProgID="Excel.Chart.8" ShapeID="_x0000_i1025" DrawAspect="Content" ObjectID="_1468075725" r:id="rId5">
            <o:LockedField>false</o:LockedField>
          </o:OLEObject>
        </w:objec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依申请公开情况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年市卫健局收到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份公开信息的申请。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（三）政府信息管理情况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市卫健局办公室负责局信息公开管理工作，完善公开制度，及时开展政务信息公开问题整改，规范信息归类管理，确保信息公开的及时性、准确性。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（四）平台建设情况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通过在临清市政府门户网站和卫健局公众号“临清卫生健康”两个平台，向社会公开政务信息。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（五）监督保障情况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市卫健局将卫生健康政务公开工作纳入“一把手”工程，“一把手”亲自抓好做实政务公开。坚持谋划引领，强化领导责任，构建政务公开“一盘棋”工作格局。印发临清市卫生健康系统信息主动公开基本目录及责任分工、政务公开制度、政务公开考核标准、信息公开指南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个文件，明确信息公开内容及发布程序，做到事事有章可循、有规可依、有据可查。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/>
                <w:kern w:val="0"/>
                <w:szCs w:val="21"/>
              </w:rPr>
            </w:pPr>
            <w:bookmarkStart w:id="9" w:name="_GoBack"/>
            <w:bookmarkEnd w:id="9"/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699"/>
        <w:gridCol w:w="2973"/>
        <w:gridCol w:w="752"/>
        <w:gridCol w:w="540"/>
        <w:gridCol w:w="540"/>
        <w:gridCol w:w="720"/>
        <w:gridCol w:w="675"/>
        <w:gridCol w:w="526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</w:t>
            </w:r>
            <w:bookmarkStart w:id="1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1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</w:t>
            </w:r>
            <w:bookmarkStart w:id="2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</w:t>
            </w:r>
            <w:bookmarkStart w:id="3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</w:t>
            </w:r>
            <w:bookmarkStart w:id="4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</w:t>
            </w:r>
            <w:bookmarkStart w:id="5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</w:t>
            </w:r>
            <w:bookmarkStart w:id="6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</w:t>
            </w:r>
            <w:bookmarkStart w:id="7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  <w:r>
              <w:rPr>
                <w:rFonts w:hint="eastAsia" w:ascii="仿宋_GB2312" w:hAnsi="黑体" w:eastAsia="仿宋_GB2312"/>
                <w:kern w:val="0"/>
                <w:szCs w:val="21"/>
              </w:rPr>
              <w:t>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仿宋_GB2312" w:hAnsi="楷体" w:eastAsia="仿宋_GB2312"/>
              </w:rPr>
              <w:t>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  <w:r>
              <w:rPr>
                <w:rFonts w:hint="eastAsia" w:ascii="仿宋_GB2312" w:hAnsi="楷体" w:eastAsia="仿宋_GB2312"/>
              </w:rPr>
              <w:t>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楷体" w:eastAsia="仿宋_GB2312"/>
              </w:rPr>
              <w:t>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8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8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通过多途径、多手段、多层次、全方位的政府信息公开体系建设，市卫健局政务公开工作取得了良好成效，群众满意率逐年上升，但是，距离上级要求和人民群众期盼还有一定距离。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1、信息公开渠道仍然较少。公开渠道单一，公开覆盖面不够广。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2、信息公开的规范性有待进一步提升。在信息公开公开方面工作程序还不够规范，存在信息目录分类杂乱，公开内容与目录说明不相符，信息格式不规范等问题。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3、信息公开的实用性有待提高。信息公开数量虽然较多，但涉及公众切身利益、需要公众广泛知晓的民生领城、重点领域和政策解读等信息公开数量不足。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下一步，市卫健局将进一步加强对政府信息公开工作的组织领导，制定切实可行的措施，以求真务实的作风，扎实做好政府信息公开工作，重点抓好以下四个方面：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、进一步提高对政府信息公开工作的认识。切实提高机关干部对做好政务信息公开工作的认识，作为加强廉政建设的一项重要措施，营造良好的卫生事业发展环境。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、进一步加强对政务信息公开工作的领导和监督，层层落实责任，定期督查通报，确保把政府信息公开、办事公开工作落到实处。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、进一步健全和完善信息公开各项制度。规范和完善政务、信息公开的内容、形式，对涉及公众关心的重大问题、重大决策应该公开的及时公开，同时有区别地抓好对内与对外公开，提高公开针对性、实效性。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、进一步做好政务、信息公开资料建档工作，做到政务信息公开有据可查。</w:t>
      </w:r>
    </w:p>
    <w:p>
      <w:pPr>
        <w:spacing w:line="560" w:lineRule="exact"/>
        <w:ind w:left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年，按照《国务院办公厅关于印发〈政府信息公开信息处理费管理办法〉的通知》（国办函〔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号）规定的按件、按量收费标准，没有产生信息公开处理费。</w:t>
      </w:r>
    </w:p>
    <w:p>
      <w:pPr>
        <w:pStyle w:val="6"/>
        <w:spacing w:beforeAutospacing="0" w:afterAutospacing="0"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市卫健局</w:t>
      </w:r>
      <w:r>
        <w:rPr>
          <w:rFonts w:ascii="仿宋_GB2312" w:hAnsi="Times New Roman" w:eastAsia="仿宋_GB2312" w:cs="仿宋_GB2312"/>
          <w:sz w:val="32"/>
          <w:szCs w:val="32"/>
        </w:rPr>
        <w:t>高度重视</w:t>
      </w:r>
      <w:r>
        <w:rPr>
          <w:rFonts w:hint="eastAsia" w:ascii="仿宋_GB2312" w:hAnsi="Times New Roman" w:eastAsia="仿宋_GB2312" w:cs="仿宋_GB2312"/>
          <w:sz w:val="32"/>
          <w:szCs w:val="32"/>
        </w:rPr>
        <w:t>提案办理工作</w:t>
      </w:r>
      <w:r>
        <w:rPr>
          <w:rFonts w:ascii="仿宋_GB2312" w:hAnsi="Times New Roman" w:eastAsia="仿宋_GB2312" w:cs="仿宋_GB2312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认真</w:t>
      </w:r>
      <w:r>
        <w:rPr>
          <w:rFonts w:ascii="仿宋_GB2312" w:hAnsi="Times New Roman" w:eastAsia="仿宋_GB2312" w:cs="仿宋_GB2312"/>
          <w:sz w:val="32"/>
          <w:szCs w:val="32"/>
        </w:rPr>
        <w:t>落实和办理市政协委员提出的有关卫生健康工作方面的提案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明确专人负责</w:t>
      </w:r>
      <w:r>
        <w:rPr>
          <w:rFonts w:ascii="仿宋_GB2312" w:hAnsi="Times New Roman" w:eastAsia="仿宋_GB2312" w:cs="仿宋_GB2312"/>
          <w:sz w:val="32"/>
          <w:szCs w:val="32"/>
        </w:rPr>
        <w:t>，确保在规定时间内办结。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根据市政协提案办理工作要求，共承办十</w:t>
      </w:r>
      <w:r>
        <w:rPr>
          <w:rFonts w:hint="eastAsia" w:ascii="仿宋_GB2312" w:hAnsi="Times New Roman" w:eastAsia="仿宋_GB2312" w:cs="仿宋_GB2312"/>
          <w:sz w:val="32"/>
          <w:szCs w:val="32"/>
        </w:rPr>
        <w:t>五</w:t>
      </w:r>
      <w:r>
        <w:rPr>
          <w:rFonts w:ascii="仿宋_GB2312" w:hAnsi="Times New Roman" w:eastAsia="仿宋_GB2312" w:cs="仿宋_GB2312"/>
          <w:sz w:val="32"/>
          <w:szCs w:val="32"/>
        </w:rPr>
        <w:t>届</w:t>
      </w:r>
      <w:r>
        <w:rPr>
          <w:rFonts w:hint="eastAsia" w:ascii="仿宋_GB2312" w:eastAsia="仿宋_GB2312" w:cs="仿宋_GB2312"/>
          <w:sz w:val="32"/>
          <w:szCs w:val="32"/>
        </w:rPr>
        <w:t>一</w:t>
      </w:r>
      <w:r>
        <w:rPr>
          <w:rFonts w:ascii="仿宋_GB2312" w:hAnsi="Times New Roman" w:eastAsia="仿宋_GB2312" w:cs="仿宋_GB2312"/>
          <w:sz w:val="32"/>
          <w:szCs w:val="32"/>
        </w:rPr>
        <w:t>次会议提案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 w:cs="仿宋_GB2312"/>
          <w:sz w:val="32"/>
          <w:szCs w:val="32"/>
        </w:rPr>
        <w:t>件，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全部在规定时限内办复。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如对本报告有任何疑问，请与临清市卫生健康局办公室联系。联系方式：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0635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7101860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，山东省临清市龙山路南段卫生健康局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房间。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临清市卫生健康局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</w:p>
    <w:p>
      <w:pPr>
        <w:ind w:firstLine="420" w:firstLineChars="20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7B58C"/>
    <w:multiLevelType w:val="singleLevel"/>
    <w:tmpl w:val="E3B7B58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ZDFlZDdiYWJmYWZhM2Y4NmM2MmY3ZGI2YjI2Y2IifQ=="/>
  </w:docVars>
  <w:rsids>
    <w:rsidRoot w:val="11AF18C8"/>
    <w:rsid w:val="006A0BB5"/>
    <w:rsid w:val="00851A60"/>
    <w:rsid w:val="009E5958"/>
    <w:rsid w:val="11AF18C8"/>
    <w:rsid w:val="15333693"/>
    <w:rsid w:val="1A6A77C7"/>
    <w:rsid w:val="24C33548"/>
    <w:rsid w:val="364B593B"/>
    <w:rsid w:val="4CBA258C"/>
    <w:rsid w:val="5A7616BE"/>
    <w:rsid w:val="723B701D"/>
    <w:rsid w:val="77181135"/>
    <w:rsid w:val="7DBE5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2585</Words>
  <Characters>2675</Characters>
  <Lines>22</Lines>
  <Paragraphs>6</Paragraphs>
  <TotalTime>3</TotalTime>
  <ScaleCrop>false</ScaleCrop>
  <LinksUpToDate>false</LinksUpToDate>
  <CharactersWithSpaces>2675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2023-01-16T07:45:00Z</dcterms:created>
  <dc:creator>诗人与熊</dc:creator>
  <cp:lastModifiedBy>S'agapo</cp:lastModifiedBy>
  <cp:lastPrinted>2023-01-16T09:08:00Z</cp:lastPrinted>
  <dcterms:modified xsi:type="dcterms:W3CDTF">2023-02-03T07:03:44Z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4EC4D8C7A62D48F5866199C2C0429D6F</vt:lpwstr>
  </property>
</Properties>
</file>