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一、销售价格及收费依据：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居民按建筑面积19元/平方米；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非居民按建筑面积25元/平方米。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附件：临发改价格[2021]31号文件《关于调整临清市城区集中供热价格的通知》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2405" cy="6883400"/>
            <wp:effectExtent l="0" t="0" r="4445" b="12700"/>
            <wp:docPr id="4" name="图片 4" descr="852bac607a3d09f642e1938252c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52bac607a3d09f642e1938252c13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2405" cy="6878320"/>
            <wp:effectExtent l="0" t="0" r="4445" b="17780"/>
            <wp:docPr id="5" name="图片 5" descr="9876a62f3be6560e4abf4eb925ba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876a62f3be6560e4abf4eb925bab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7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2405" cy="6569075"/>
            <wp:effectExtent l="0" t="0" r="4445" b="3175"/>
            <wp:docPr id="6" name="图片 6" descr="45c8bd0011bb97be5f9b35bdec05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5c8bd0011bb97be5f9b35bdec05f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fci wne:fciName="FontColorPicker" wne:swArg="0000"/>
    </wne:keymap>
    <wne:keymap wne:kcmPrimary="0253">
      <wne:fci wne:fciName="FileSav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ZmNlOGRlNGM5NmJjNzM2ZWJjM2M1Y2U1ZDI1YjAifQ=="/>
  </w:docVars>
  <w:rsids>
    <w:rsidRoot w:val="00000000"/>
    <w:rsid w:val="08286081"/>
    <w:rsid w:val="11AF302F"/>
    <w:rsid w:val="152839D7"/>
    <w:rsid w:val="30A572A6"/>
    <w:rsid w:val="329A472B"/>
    <w:rsid w:val="32A71C30"/>
    <w:rsid w:val="773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</Words>
  <Characters>82</Characters>
  <Lines>0</Lines>
  <Paragraphs>0</Paragraphs>
  <TotalTime>0</TotalTime>
  <ScaleCrop>false</ScaleCrop>
  <LinksUpToDate>false</LinksUpToDate>
  <CharactersWithSpaces>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2021-08-25T07:51:00Z</dcterms:created>
  <dc:creator>Administrator</dc:creator>
  <cp:lastModifiedBy>赵欣</cp:lastModifiedBy>
  <dcterms:modified xsi:type="dcterms:W3CDTF">2022-09-28T07:14:07Z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DF0FD84E4B6A4090BFA140371B33E81C</vt:lpwstr>
  </property>
</Properties>
</file>