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rPr>
      </w:pPr>
      <w:r>
        <w:rPr>
          <w:rFonts w:hint="default" w:ascii="Times New Roman" w:hAnsi="Times New Roman" w:eastAsia="方正小标宋简体" w:cs="Times New Roman"/>
          <w:b w:val="0"/>
          <w:bCs w:val="0"/>
          <w:i w:val="0"/>
          <w:iCs w:val="0"/>
          <w:caps w:val="0"/>
          <w:color w:val="auto"/>
          <w:spacing w:val="0"/>
          <w:sz w:val="44"/>
          <w:szCs w:val="44"/>
          <w:shd w:val="clear" w:fill="FFFFFF"/>
        </w:rPr>
        <w:t>临清市审计局202</w:t>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1年</w:t>
      </w:r>
      <w:r>
        <w:rPr>
          <w:rFonts w:hint="default" w:ascii="Times New Roman" w:hAnsi="Times New Roman" w:eastAsia="方正小标宋简体" w:cs="Times New Roman"/>
          <w:b w:val="0"/>
          <w:bCs w:val="0"/>
          <w:i w:val="0"/>
          <w:iCs w:val="0"/>
          <w:caps w:val="0"/>
          <w:color w:val="auto"/>
          <w:spacing w:val="0"/>
          <w:sz w:val="44"/>
          <w:szCs w:val="44"/>
          <w:shd w:val="clear" w:fill="FFFFFF"/>
        </w:rPr>
        <w:t>政府信息公开工作年度报告</w:t>
      </w:r>
    </w:p>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cs="Times New Roma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shd w:val="clear" w:color="auto" w:fill="FFFFFF"/>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16"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color w:val="auto"/>
          <w:spacing w:val="-6"/>
          <w:sz w:val="32"/>
          <w:szCs w:val="32"/>
          <w:lang w:val="en-US" w:eastAsia="zh-CN"/>
        </w:rPr>
        <w:t>2021年，市审计局</w:t>
      </w:r>
      <w:r>
        <w:rPr>
          <w:rFonts w:hint="default" w:ascii="Times New Roman" w:hAnsi="Times New Roman" w:eastAsia="仿宋_GB2312" w:cs="Times New Roman"/>
          <w:color w:val="auto"/>
          <w:spacing w:val="-6"/>
          <w:sz w:val="32"/>
          <w:szCs w:val="32"/>
        </w:rPr>
        <w:t>以习近平新时代中国特色社会主义思想为</w:t>
      </w:r>
      <w:r>
        <w:rPr>
          <w:rFonts w:hint="default" w:ascii="Times New Roman" w:hAnsi="Times New Roman" w:eastAsia="仿宋_GB2312" w:cs="Times New Roman"/>
          <w:color w:val="auto"/>
          <w:spacing w:val="-6"/>
          <w:sz w:val="32"/>
          <w:szCs w:val="32"/>
          <w:lang w:eastAsia="zh-CN"/>
        </w:rPr>
        <w:t>指导</w:t>
      </w:r>
      <w:r>
        <w:rPr>
          <w:rFonts w:hint="default" w:ascii="Times New Roman" w:hAnsi="Times New Roman" w:eastAsia="仿宋_GB2312" w:cs="Times New Roman"/>
          <w:color w:val="auto"/>
          <w:spacing w:val="-6"/>
          <w:sz w:val="32"/>
          <w:szCs w:val="32"/>
        </w:rPr>
        <w:t>，深入学习贯彻党的十九</w:t>
      </w:r>
      <w:r>
        <w:rPr>
          <w:rFonts w:hint="default" w:ascii="Times New Roman" w:hAnsi="Times New Roman" w:eastAsia="仿宋_GB2312" w:cs="Times New Roman"/>
          <w:color w:val="auto"/>
          <w:spacing w:val="-6"/>
          <w:sz w:val="32"/>
          <w:szCs w:val="32"/>
          <w:lang w:val="en-US" w:eastAsia="zh-CN"/>
        </w:rPr>
        <w:t>届六中全会</w:t>
      </w:r>
      <w:r>
        <w:rPr>
          <w:rFonts w:hint="default" w:ascii="Times New Roman" w:hAnsi="Times New Roman" w:eastAsia="仿宋_GB2312" w:cs="Times New Roman"/>
          <w:color w:val="auto"/>
          <w:spacing w:val="-6"/>
          <w:sz w:val="32"/>
          <w:szCs w:val="32"/>
        </w:rPr>
        <w:t>精神，</w:t>
      </w:r>
      <w:r>
        <w:rPr>
          <w:rFonts w:hint="default" w:ascii="Times New Roman" w:hAnsi="Times New Roman" w:eastAsia="仿宋_GB2312" w:cs="Times New Roman"/>
          <w:i w:val="0"/>
          <w:caps w:val="0"/>
          <w:color w:val="auto"/>
          <w:spacing w:val="0"/>
          <w:sz w:val="32"/>
          <w:szCs w:val="32"/>
          <w:shd w:val="clear" w:fill="FFFFFF"/>
        </w:rPr>
        <w:t>深入贯彻</w:t>
      </w:r>
      <w:r>
        <w:rPr>
          <w:rFonts w:hint="default" w:ascii="Times New Roman" w:hAnsi="Times New Roman" w:eastAsia="仿宋_GB2312" w:cs="Times New Roman"/>
          <w:kern w:val="2"/>
          <w:sz w:val="32"/>
          <w:szCs w:val="32"/>
          <w:lang w:val="en-US" w:eastAsia="zh-CN"/>
        </w:rPr>
        <w:t>落实习近平总书记关于审计工作的重要指示批示精神，依法全面履行审计监督职责，推进审计全覆盖，做好常态化“经济体检”，</w:t>
      </w:r>
      <w:r>
        <w:rPr>
          <w:rFonts w:hint="default" w:ascii="Times New Roman" w:hAnsi="Times New Roman" w:eastAsia="仿宋_GB2312" w:cs="Times New Roman"/>
          <w:i w:val="0"/>
          <w:caps w:val="0"/>
          <w:color w:val="auto"/>
          <w:spacing w:val="0"/>
          <w:sz w:val="32"/>
          <w:szCs w:val="32"/>
          <w:shd w:val="clear" w:fill="FFFFFF"/>
        </w:rPr>
        <w:t>规范政府信息公开工作</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i w:val="0"/>
          <w:caps w:val="0"/>
          <w:color w:val="auto"/>
          <w:spacing w:val="0"/>
          <w:sz w:val="32"/>
          <w:szCs w:val="32"/>
          <w:shd w:val="clear" w:fill="FFFFFF"/>
        </w:rPr>
        <w:t>加大政府信息公开力度，</w:t>
      </w:r>
      <w:r>
        <w:rPr>
          <w:rFonts w:hint="default" w:ascii="Times New Roman" w:hAnsi="Times New Roman" w:eastAsia="仿宋_GB2312" w:cs="Times New Roman"/>
          <w:color w:val="auto"/>
          <w:spacing w:val="-6"/>
          <w:sz w:val="32"/>
          <w:szCs w:val="32"/>
          <w:lang w:eastAsia="zh-CN"/>
        </w:rPr>
        <w:t>依法履行审计监督职能，</w:t>
      </w:r>
      <w:r>
        <w:rPr>
          <w:rFonts w:hint="default" w:ascii="Times New Roman" w:hAnsi="Times New Roman" w:eastAsia="仿宋_GB2312" w:cs="Times New Roman"/>
          <w:kern w:val="2"/>
          <w:sz w:val="32"/>
          <w:szCs w:val="32"/>
          <w:lang w:val="en-US" w:eastAsia="zh-CN"/>
        </w:rPr>
        <w:t>为维护经济工作秩序及经济平稳健康发展作出了贡献。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（一）主动公开内容</w:t>
      </w:r>
      <w:r>
        <w:rPr>
          <w:rFonts w:hint="default" w:ascii="Times New Roman" w:hAnsi="Times New Roman" w:eastAsia="仿宋_GB2312" w:cs="Times New Roman"/>
          <w:i w:val="0"/>
          <w:caps w:val="0"/>
          <w:color w:val="auto"/>
          <w:spacing w:val="0"/>
          <w:sz w:val="32"/>
          <w:szCs w:val="32"/>
          <w:shd w:val="clear" w:fill="FFFFFF"/>
          <w:lang w:val="en-US" w:eastAsia="zh-CN"/>
        </w:rPr>
        <w:t>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市审计局对照《政府信息公开条例》第二十条和第二十一条规定的法定主动公开内容，对履职依据信息、财政信息、政府动态信息等内容进行了更新公开发布，包括审计工作、党建活动、工作成果、全年工作计划和落实情况等信息，2021全年共发布公示信息77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（二）依申请公开内容公开情况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2021年，市审计局未收到申请公开政府信息的请求，没有依申请公开政府信息相应内容。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（三）政府信息管理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市审计局</w:t>
      </w:r>
      <w:r>
        <w:rPr>
          <w:rFonts w:hint="default" w:ascii="Times New Roman" w:hAnsi="Times New Roman" w:eastAsia="仿宋_GB2312" w:cs="Times New Roman"/>
          <w:i w:val="0"/>
          <w:caps w:val="0"/>
          <w:color w:val="auto"/>
          <w:spacing w:val="0"/>
          <w:sz w:val="32"/>
          <w:szCs w:val="32"/>
          <w:shd w:val="clear" w:fill="FFFFFF"/>
        </w:rPr>
        <w:t>十分重视政府信息公开工作，不断强化日常管理，并持续推动此项工作的深入开展。</w:t>
      </w:r>
      <w:r>
        <w:rPr>
          <w:rFonts w:hint="default" w:ascii="Times New Roman" w:hAnsi="Times New Roman" w:eastAsia="仿宋_GB2312" w:cs="Times New Roman"/>
          <w:i w:val="0"/>
          <w:caps w:val="0"/>
          <w:color w:val="auto"/>
          <w:spacing w:val="0"/>
          <w:sz w:val="32"/>
          <w:szCs w:val="32"/>
          <w:shd w:val="clear" w:fill="FFFFFF"/>
          <w:lang w:val="en-US" w:eastAsia="zh-CN"/>
        </w:rPr>
        <w:t>2021年</w:t>
      </w:r>
      <w:r>
        <w:rPr>
          <w:rFonts w:hint="default" w:ascii="Times New Roman" w:hAnsi="Times New Roman" w:eastAsia="仿宋_GB2312" w:cs="Times New Roman"/>
          <w:i w:val="0"/>
          <w:caps w:val="0"/>
          <w:color w:val="auto"/>
          <w:spacing w:val="0"/>
          <w:sz w:val="32"/>
          <w:szCs w:val="32"/>
          <w:shd w:val="clear" w:fill="FFFFFF"/>
        </w:rPr>
        <w:t>，在主动公开政府信息过程中，我局严格按照“公开为原则，不公开为例外”的要求认真执行，并始终做好保密工作，做到“上网信息不涉密，涉密信息不上网”，确保在做好政府信息公开工作中，不发生失泄密问题。</w:t>
      </w:r>
      <w:r>
        <w:rPr>
          <w:rFonts w:hint="default" w:ascii="Times New Roman" w:hAnsi="Times New Roman" w:eastAsia="仿宋_GB2312" w:cs="Times New Roman"/>
          <w:i w:val="0"/>
          <w:caps w:val="0"/>
          <w:color w:val="auto"/>
          <w:spacing w:val="0"/>
          <w:sz w:val="32"/>
          <w:szCs w:val="32"/>
          <w:shd w:val="clear" w:fill="FFFFFF"/>
          <w:lang w:eastAsia="zh-CN"/>
        </w:rPr>
        <w:t>本局建设动态政府信息公开机制，及时公开包括</w:t>
      </w:r>
      <w:r>
        <w:rPr>
          <w:rFonts w:hint="default" w:ascii="Times New Roman" w:hAnsi="Times New Roman" w:eastAsia="仿宋_GB2312" w:cs="Times New Roman"/>
          <w:i w:val="0"/>
          <w:caps w:val="0"/>
          <w:color w:val="auto"/>
          <w:spacing w:val="0"/>
          <w:sz w:val="32"/>
          <w:szCs w:val="32"/>
          <w:shd w:val="clear" w:fill="FFFFFF"/>
          <w:lang w:val="en-US" w:eastAsia="zh-CN"/>
        </w:rPr>
        <w:t>机构职能</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政策解读、信息公开指南</w:t>
      </w:r>
      <w:r>
        <w:rPr>
          <w:rFonts w:hint="default" w:ascii="Times New Roman" w:hAnsi="Times New Roman" w:eastAsia="仿宋_GB2312" w:cs="Times New Roman"/>
          <w:i w:val="0"/>
          <w:caps w:val="0"/>
          <w:color w:val="auto"/>
          <w:spacing w:val="0"/>
          <w:sz w:val="32"/>
          <w:szCs w:val="32"/>
          <w:shd w:val="clear" w:fill="FFFFFF"/>
          <w:lang w:eastAsia="zh-CN"/>
        </w:rPr>
        <w:t>等有关信息，另外积极开展“我来讲党史”、职工群众徒步走等活动，进一步做好政府信息公开工作的同时，不断丰富公开形式，完善制度，创新载体，实现政府信息公开工作的创新发展。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四</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政府信息公开平台建设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2021年市审计局积极做好政府信息公开工作，在《中国审计》、《中国审计报》等政府公报上发表文章十余篇；市审计局公众号目前关注人数为243人，2021年共发布98篇文章，其中审计工作动态24篇，真实地展现了政府工作人员的工作日常，帮助民众更好了解审计工作，体现了我局</w:t>
      </w:r>
      <w:r>
        <w:rPr>
          <w:rFonts w:hint="default" w:ascii="Times New Roman" w:hAnsi="Times New Roman" w:eastAsia="仿宋_GB2312" w:cs="Times New Roman"/>
          <w:i w:val="0"/>
          <w:caps w:val="0"/>
          <w:color w:val="auto"/>
          <w:spacing w:val="0"/>
          <w:sz w:val="32"/>
          <w:szCs w:val="32"/>
          <w:shd w:val="clear" w:fill="FFFFFF"/>
        </w:rPr>
        <w:t>坚持问政于民、问需于民、问计于民，依靠群众的积极支持和广泛参与，畅通</w:t>
      </w:r>
      <w:r>
        <w:rPr>
          <w:rFonts w:hint="default" w:ascii="Times New Roman" w:hAnsi="Times New Roman" w:eastAsia="仿宋_GB2312" w:cs="Times New Roman"/>
          <w:i w:val="0"/>
          <w:caps w:val="0"/>
          <w:color w:val="auto"/>
          <w:spacing w:val="0"/>
          <w:sz w:val="32"/>
          <w:szCs w:val="32"/>
          <w:shd w:val="clear" w:fill="FFFFFF"/>
          <w:lang w:eastAsia="zh-CN"/>
        </w:rPr>
        <w:t>政府信息公开</w:t>
      </w:r>
      <w:r>
        <w:rPr>
          <w:rFonts w:hint="default" w:ascii="Times New Roman" w:hAnsi="Times New Roman" w:eastAsia="仿宋_GB2312" w:cs="Times New Roman"/>
          <w:i w:val="0"/>
          <w:caps w:val="0"/>
          <w:color w:val="auto"/>
          <w:spacing w:val="0"/>
          <w:sz w:val="32"/>
          <w:szCs w:val="32"/>
          <w:shd w:val="clear" w:fill="FFFFFF"/>
        </w:rPr>
        <w:t>各种渠道，切实提高</w:t>
      </w:r>
      <w:r>
        <w:rPr>
          <w:rFonts w:hint="default" w:ascii="Times New Roman" w:hAnsi="Times New Roman" w:eastAsia="仿宋_GB2312" w:cs="Times New Roman"/>
          <w:i w:val="0"/>
          <w:caps w:val="0"/>
          <w:color w:val="auto"/>
          <w:spacing w:val="0"/>
          <w:sz w:val="32"/>
          <w:szCs w:val="32"/>
          <w:shd w:val="clear" w:fill="FFFFFF"/>
          <w:lang w:eastAsia="zh-CN"/>
        </w:rPr>
        <w:t>政府信息公开</w:t>
      </w:r>
      <w:r>
        <w:rPr>
          <w:rFonts w:hint="default" w:ascii="Times New Roman" w:hAnsi="Times New Roman" w:eastAsia="仿宋_GB2312" w:cs="Times New Roman"/>
          <w:i w:val="0"/>
          <w:caps w:val="0"/>
          <w:color w:val="auto"/>
          <w:spacing w:val="0"/>
          <w:sz w:val="32"/>
          <w:szCs w:val="32"/>
          <w:shd w:val="clear" w:fill="FFFFFF"/>
        </w:rPr>
        <w:t>的社会效益，确保我局</w:t>
      </w:r>
      <w:r>
        <w:rPr>
          <w:rFonts w:hint="default" w:ascii="Times New Roman" w:hAnsi="Times New Roman" w:eastAsia="仿宋_GB2312" w:cs="Times New Roman"/>
          <w:i w:val="0"/>
          <w:caps w:val="0"/>
          <w:color w:val="auto"/>
          <w:spacing w:val="0"/>
          <w:sz w:val="32"/>
          <w:szCs w:val="32"/>
          <w:shd w:val="clear" w:fill="FFFFFF"/>
          <w:lang w:eastAsia="zh-CN"/>
        </w:rPr>
        <w:t>政府信息公开</w:t>
      </w:r>
      <w:r>
        <w:rPr>
          <w:rFonts w:hint="default" w:ascii="Times New Roman" w:hAnsi="Times New Roman" w:eastAsia="仿宋_GB2312" w:cs="Times New Roman"/>
          <w:i w:val="0"/>
          <w:caps w:val="0"/>
          <w:color w:val="auto"/>
          <w:spacing w:val="0"/>
          <w:sz w:val="32"/>
          <w:szCs w:val="32"/>
          <w:shd w:val="clear" w:fill="FFFFFF"/>
        </w:rPr>
        <w:t>工作落到实处。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五</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市审计局按照相关要求，调整了本局政府信息公开工作人员配置，完善政府信息公开机制，工作具体负责到个人。</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r>
        <w:rPr>
          <w:rFonts w:hint="default" w:ascii="Times New Roman" w:hAnsi="Times New Roman" w:eastAsia="黑体" w:cs="Times New Roman"/>
          <w:b/>
          <w:bCs/>
          <w:color w:val="auto"/>
          <w:sz w:val="32"/>
          <w:szCs w:val="32"/>
          <w:shd w:val="clear" w:color="auto" w:fill="FFFFFF"/>
          <w:lang w:val="en-US" w:eastAsia="zh-CN"/>
        </w:rPr>
        <w:t>二、</w:t>
      </w:r>
      <w:r>
        <w:rPr>
          <w:rFonts w:hint="default" w:ascii="Times New Roman" w:hAnsi="Times New Roman" w:eastAsia="黑体" w:cs="Times New Roman"/>
          <w:b/>
          <w:bCs/>
          <w:color w:val="auto"/>
          <w:sz w:val="32"/>
          <w:szCs w:val="32"/>
          <w:shd w:val="clear" w:color="auto" w:fill="FFFFFF"/>
        </w:rPr>
        <w:t>行政机关主动公开</w:t>
      </w:r>
      <w:r>
        <w:rPr>
          <w:rFonts w:hint="default" w:ascii="Times New Roman" w:hAnsi="Times New Roman" w:eastAsia="黑体" w:cs="Times New Roman"/>
          <w:b/>
          <w:bCs/>
          <w:color w:val="auto"/>
          <w:sz w:val="32"/>
          <w:szCs w:val="32"/>
          <w:shd w:val="clear" w:color="auto" w:fill="FFFFFF"/>
          <w:lang w:val="en-US" w:eastAsia="zh-CN"/>
        </w:rPr>
        <w:t>政府信息管理情况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3</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3</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本年收费金额（单位：万元）</w:t>
            </w:r>
          </w:p>
        </w:tc>
      </w:tr>
      <w:tr>
        <w:tblPrEx>
          <w:tblCellMar>
            <w:top w:w="0" w:type="dxa"/>
            <w:left w:w="108" w:type="dxa"/>
            <w:bottom w:w="0" w:type="dxa"/>
            <w:right w:w="108" w:type="dxa"/>
          </w:tblCellMar>
        </w:tblPrEx>
        <w:trPr>
          <w:trHeight w:val="1295"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bl>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eastAsia="zh-CN"/>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rPr>
      </w:pPr>
      <w:r>
        <w:rPr>
          <w:rFonts w:hint="default" w:ascii="Times New Roman" w:hAnsi="Times New Roman" w:eastAsia="黑体" w:cs="Times New Roman"/>
          <w:b/>
          <w:bCs/>
          <w:color w:val="auto"/>
          <w:sz w:val="32"/>
          <w:szCs w:val="32"/>
          <w:shd w:val="clear" w:color="auto" w:fill="FFFFFF"/>
          <w:lang w:eastAsia="zh-CN"/>
        </w:rPr>
        <w:t>三、</w:t>
      </w:r>
      <w:r>
        <w:rPr>
          <w:rFonts w:hint="default" w:ascii="Times New Roman" w:hAnsi="Times New Roman" w:eastAsia="黑体" w:cs="Times New Roman"/>
          <w:b/>
          <w:bCs/>
          <w:color w:val="auto"/>
          <w:sz w:val="32"/>
          <w:szCs w:val="32"/>
          <w:shd w:val="clear" w:color="auto" w:fill="FFFFFF"/>
        </w:rPr>
        <w:t>行政机关收到和处理政府信息公开申请情况</w:t>
      </w:r>
    </w:p>
    <w:tbl>
      <w:tblPr>
        <w:tblStyle w:val="5"/>
        <w:tblW w:w="97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2"/>
        <w:gridCol w:w="1555"/>
        <w:gridCol w:w="3126"/>
        <w:gridCol w:w="67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63" w:type="dxa"/>
            <w:gridSpan w:val="3"/>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（本列数据的勾稽关系为：第一项加第二项之和，</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等于第三项加第四项之和）</w:t>
            </w:r>
          </w:p>
        </w:tc>
        <w:tc>
          <w:tcPr>
            <w:tcW w:w="4670" w:type="dxa"/>
            <w:gridSpan w:val="7"/>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63" w:type="dxa"/>
            <w:gridSpan w:val="3"/>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679"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自然人</w:t>
            </w:r>
          </w:p>
        </w:tc>
        <w:tc>
          <w:tcPr>
            <w:tcW w:w="3140" w:type="dxa"/>
            <w:gridSpan w:val="5"/>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法人或其他组织</w:t>
            </w:r>
          </w:p>
        </w:tc>
        <w:tc>
          <w:tcPr>
            <w:tcW w:w="851"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63" w:type="dxa"/>
            <w:gridSpan w:val="3"/>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679"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hanging="1"/>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商业企业</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科研机构</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社会公益组织</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hanging="1"/>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法律服务机构</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其他</w:t>
            </w:r>
          </w:p>
        </w:tc>
        <w:tc>
          <w:tcPr>
            <w:tcW w:w="851"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63" w:type="dxa"/>
            <w:gridSpan w:val="3"/>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一、</w:t>
            </w:r>
            <w:bookmarkStart w:id="0" w:name="_Hlk66973412"/>
            <w:r>
              <w:rPr>
                <w:rFonts w:hint="default" w:ascii="Times New Roman" w:hAnsi="Times New Roman" w:eastAsia="仿宋_GB2312" w:cs="Times New Roman"/>
                <w:kern w:val="0"/>
                <w:sz w:val="21"/>
                <w:szCs w:val="21"/>
              </w:rPr>
              <w:t>本年新收政府信息公开申请数量</w:t>
            </w:r>
            <w:bookmarkEnd w:id="0"/>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63" w:type="dxa"/>
            <w:gridSpan w:val="3"/>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二、上年结转政府信息公开申请数量</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82"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三、本年度办理结果</w:t>
            </w:r>
          </w:p>
        </w:tc>
        <w:tc>
          <w:tcPr>
            <w:tcW w:w="4681" w:type="dxa"/>
            <w:gridSpan w:val="2"/>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（一）予以公开</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4681" w:type="dxa"/>
            <w:gridSpan w:val="2"/>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（二）部分公开（</w:t>
            </w:r>
            <w:bookmarkStart w:id="1" w:name="_Hlk66973981"/>
            <w:r>
              <w:rPr>
                <w:rFonts w:hint="default" w:ascii="Times New Roman" w:hAnsi="Times New Roman" w:eastAsia="仿宋_GB2312" w:cs="Times New Roman"/>
                <w:kern w:val="0"/>
                <w:sz w:val="21"/>
                <w:szCs w:val="21"/>
              </w:rPr>
              <w:t>区分处理的，只计这一情形，不计其他情形</w:t>
            </w:r>
            <w:bookmarkEnd w:id="1"/>
            <w:r>
              <w:rPr>
                <w:rFonts w:hint="default" w:ascii="Times New Roman" w:hAnsi="Times New Roman" w:eastAsia="仿宋_GB2312" w:cs="Times New Roman"/>
                <w:kern w:val="0"/>
                <w:sz w:val="21"/>
                <w:szCs w:val="21"/>
              </w:rPr>
              <w:t>）</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（三）不予公开</w:t>
            </w: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1.属于国家秘密</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bookmarkStart w:id="2" w:name="_Hlk66974104"/>
            <w:r>
              <w:rPr>
                <w:rFonts w:hint="default" w:ascii="Times New Roman" w:hAnsi="Times New Roman" w:eastAsia="仿宋_GB2312" w:cs="Times New Roman"/>
                <w:kern w:val="0"/>
                <w:sz w:val="21"/>
                <w:szCs w:val="21"/>
              </w:rPr>
              <w:t>其他法律行政法规禁止公开</w:t>
            </w:r>
            <w:bookmarkEnd w:id="2"/>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3.危及“三安全一稳定”</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bookmarkStart w:id="3" w:name="_Hlk66974290"/>
            <w:r>
              <w:rPr>
                <w:rFonts w:hint="default" w:ascii="Times New Roman" w:hAnsi="Times New Roman" w:eastAsia="仿宋_GB2312" w:cs="Times New Roman"/>
                <w:kern w:val="0"/>
                <w:sz w:val="21"/>
                <w:szCs w:val="21"/>
              </w:rPr>
              <w:t>保护第三方合法权益</w:t>
            </w:r>
            <w:bookmarkEnd w:id="3"/>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5.属于三类内部事务信息</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bookmarkStart w:id="4" w:name="_Hlk66974555"/>
            <w:r>
              <w:rPr>
                <w:rFonts w:hint="default" w:ascii="Times New Roman" w:hAnsi="Times New Roman" w:eastAsia="仿宋_GB2312" w:cs="Times New Roman"/>
                <w:kern w:val="0"/>
                <w:sz w:val="21"/>
                <w:szCs w:val="21"/>
              </w:rPr>
              <w:t>属于四类过程性信息</w:t>
            </w:r>
            <w:bookmarkEnd w:id="4"/>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7.属于行政执法案卷</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w:t>
            </w:r>
            <w:bookmarkStart w:id="5" w:name="_Hlk66975211"/>
            <w:r>
              <w:rPr>
                <w:rFonts w:hint="default" w:ascii="Times New Roman" w:hAnsi="Times New Roman" w:eastAsia="仿宋_GB2312" w:cs="Times New Roman"/>
                <w:kern w:val="0"/>
                <w:sz w:val="21"/>
                <w:szCs w:val="21"/>
              </w:rPr>
              <w:t>属于行政查询事项</w:t>
            </w:r>
            <w:bookmarkEnd w:id="5"/>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（四）无法提供</w:t>
            </w: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1.本机关不掌握相关政府信息</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bookmarkStart w:id="6" w:name="_Hlk66975392"/>
            <w:r>
              <w:rPr>
                <w:rFonts w:hint="default" w:ascii="Times New Roman" w:hAnsi="Times New Roman" w:eastAsia="仿宋_GB2312" w:cs="Times New Roman"/>
                <w:kern w:val="0"/>
                <w:sz w:val="21"/>
                <w:szCs w:val="21"/>
              </w:rPr>
              <w:t>没有现成信息需要另行制作</w:t>
            </w:r>
            <w:bookmarkEnd w:id="6"/>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bookmarkStart w:id="7" w:name="_Hlk66975466"/>
            <w:r>
              <w:rPr>
                <w:rFonts w:hint="default" w:ascii="Times New Roman" w:hAnsi="Times New Roman" w:eastAsia="仿宋_GB2312" w:cs="Times New Roman"/>
                <w:kern w:val="0"/>
                <w:sz w:val="21"/>
                <w:szCs w:val="21"/>
              </w:rPr>
              <w:t>补正后申请内容仍不明确</w:t>
            </w:r>
            <w:bookmarkEnd w:id="7"/>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（五）不予处理</w:t>
            </w: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bookmarkStart w:id="8" w:name="_Hlk66975537"/>
            <w:r>
              <w:rPr>
                <w:rFonts w:hint="default" w:ascii="Times New Roman" w:hAnsi="Times New Roman" w:eastAsia="仿宋_GB2312" w:cs="Times New Roman"/>
                <w:kern w:val="0"/>
                <w:sz w:val="21"/>
                <w:szCs w:val="21"/>
              </w:rPr>
              <w:t>信访举报投诉类申请</w:t>
            </w:r>
            <w:bookmarkEnd w:id="8"/>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2.重复申请</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3.要求提供公开出版物</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4.无正当理由大量反复申请</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3126"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5.要求行政机关确认或重新</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出具已获取信息</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restart"/>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（六）其他处理</w:t>
            </w:r>
          </w:p>
        </w:tc>
        <w:tc>
          <w:tcPr>
            <w:tcW w:w="3126" w:type="dxa"/>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1.申请人无正当理由逾期不补正、行政机关不再处理其政府信息公开申请</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p>
        </w:tc>
        <w:tc>
          <w:tcPr>
            <w:tcW w:w="3126" w:type="dxa"/>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2.申请人逾期未按收费通知要求缴纳费用、行政机关不再处理其政府信息公开申请</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1555" w:type="dxa"/>
            <w:vMerge w:val="continue"/>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p>
        </w:tc>
        <w:tc>
          <w:tcPr>
            <w:tcW w:w="3126" w:type="dxa"/>
            <w:shd w:val="clear" w:color="auto" w:fill="auto"/>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3.其他</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82" w:type="dxa"/>
            <w:vMerge w:val="continue"/>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21"/>
                <w:szCs w:val="21"/>
              </w:rPr>
            </w:pPr>
          </w:p>
        </w:tc>
        <w:tc>
          <w:tcPr>
            <w:tcW w:w="4681" w:type="dxa"/>
            <w:gridSpan w:val="2"/>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（七）总计</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63" w:type="dxa"/>
            <w:gridSpan w:val="3"/>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四、结转下年度继续办理</w:t>
            </w:r>
          </w:p>
        </w:tc>
        <w:tc>
          <w:tcPr>
            <w:tcW w:w="679"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3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851" w:type="dxa"/>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lang w:val="en-US" w:eastAsia="zh-CN"/>
        </w:rPr>
      </w:pPr>
      <w:r>
        <w:rPr>
          <w:rFonts w:hint="default" w:ascii="Times New Roman" w:hAnsi="Times New Roman" w:eastAsia="黑体" w:cs="Times New Roman"/>
          <w:b/>
          <w:bCs/>
          <w:color w:val="auto"/>
          <w:sz w:val="32"/>
          <w:szCs w:val="32"/>
          <w:shd w:val="clear" w:color="auto" w:fill="FFFFFF"/>
          <w:lang w:eastAsia="zh-CN"/>
        </w:rPr>
        <w:t>四、</w:t>
      </w:r>
      <w:r>
        <w:rPr>
          <w:rFonts w:hint="default" w:ascii="Times New Roman" w:hAnsi="Times New Roman" w:eastAsia="黑体" w:cs="Times New Roman"/>
          <w:b/>
          <w:bCs/>
          <w:color w:val="auto"/>
          <w:sz w:val="32"/>
          <w:szCs w:val="32"/>
          <w:shd w:val="clear" w:color="auto" w:fill="FFFFFF"/>
        </w:rPr>
        <w:t>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hanging="1"/>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0"/>
                <w:szCs w:val="20"/>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0"/>
                <w:szCs w:val="20"/>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hanging="1"/>
              <w:jc w:val="center"/>
              <w:textAlignment w:val="auto"/>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hanging="1"/>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2" w:leftChars="0" w:right="0" w:rightChars="0" w:hanging="2" w:hangingChars="1"/>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0</w:t>
            </w:r>
          </w:p>
        </w:tc>
      </w:tr>
    </w:tbl>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bCs/>
          <w:color w:val="auto"/>
          <w:sz w:val="32"/>
          <w:szCs w:val="32"/>
          <w:shd w:val="clear" w:color="auto" w:fill="FFFFFF"/>
        </w:rPr>
      </w:pPr>
      <w:r>
        <w:rPr>
          <w:rFonts w:hint="default" w:ascii="Times New Roman" w:hAnsi="Times New Roman" w:eastAsia="黑体" w:cs="Times New Roman"/>
          <w:b/>
          <w:bCs/>
          <w:color w:val="auto"/>
          <w:sz w:val="32"/>
          <w:szCs w:val="32"/>
          <w:shd w:val="clear" w:color="auto" w:fill="FFFFFF"/>
          <w:lang w:val="en-US" w:eastAsia="zh-CN"/>
        </w:rPr>
        <w:t>五、</w:t>
      </w:r>
      <w:r>
        <w:rPr>
          <w:rFonts w:hint="default" w:ascii="Times New Roman" w:hAnsi="Times New Roman" w:eastAsia="黑体" w:cs="Times New Roman"/>
          <w:b/>
          <w:bCs/>
          <w:color w:val="auto"/>
          <w:sz w:val="32"/>
          <w:szCs w:val="32"/>
          <w:shd w:val="clear" w:color="auto" w:fill="FFFFFF"/>
        </w:rPr>
        <w:t>政府信息公开工作存在的主要问题及改进情况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目前，我局政府信息公开工作存在的问题：一是公开信息的时效性不够强;二是主动公开政府信息的数量还需要增加，公开的内容需要进一步细化;三是宣传和引导工作需要进一步加强，提升政府信息公开工作的认识程度，满足公众对政府信息的需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针对上述问题我们有以下几点改进措施：一是加强局信息公开负责部门与机关内部各科室之间联系，及时将各科室生成的信息发布到网上，尽量做到信息生成与发布保持同步。二是进一步解放思想，扩大信息公开范围，除正式文件外，其他由我局生成的对社会公众有指导或帮助意义的信息也要纳入信息公开的范畴之中予以发布。三是注意借鉴政务公开先进单位的好做法，收集新情况，总结新经验，认真履行政府信息公开工作的各项职责，主动接受社会监督，为广大社会公众服务。</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left="0" w:leftChars="0" w:right="0" w:rightChars="0" w:firstLine="640"/>
        <w:jc w:val="both"/>
        <w:textAlignment w:val="auto"/>
        <w:rPr>
          <w:rFonts w:hint="default" w:ascii="Times New Roman" w:hAnsi="Times New Roman" w:eastAsia="黑体" w:cs="Times New Roman"/>
          <w:b w:val="0"/>
          <w:bCs w:val="0"/>
          <w:color w:val="auto"/>
          <w:sz w:val="32"/>
          <w:szCs w:val="32"/>
          <w:shd w:val="clear" w:color="auto" w:fill="FFFFFF"/>
        </w:rPr>
      </w:pPr>
      <w:r>
        <w:rPr>
          <w:rFonts w:hint="default" w:ascii="Times New Roman" w:hAnsi="Times New Roman" w:eastAsia="黑体" w:cs="Times New Roman"/>
          <w:b w:val="0"/>
          <w:bCs w:val="0"/>
          <w:color w:val="auto"/>
          <w:sz w:val="32"/>
          <w:szCs w:val="32"/>
          <w:shd w:val="clear" w:color="auto" w:fill="FFFFFF"/>
          <w:lang w:eastAsia="zh-CN"/>
        </w:rPr>
        <w:t>六、</w:t>
      </w:r>
      <w:r>
        <w:rPr>
          <w:rFonts w:hint="default" w:ascii="Times New Roman" w:hAnsi="Times New Roman" w:eastAsia="黑体" w:cs="Times New Roman"/>
          <w:b w:val="0"/>
          <w:bCs w:val="0"/>
          <w:color w:val="auto"/>
          <w:sz w:val="32"/>
          <w:szCs w:val="32"/>
          <w:shd w:val="clear" w:color="auto" w:fill="FFFFFF"/>
        </w:rPr>
        <w:t>其他需要报告的事项</w:t>
      </w:r>
    </w:p>
    <w:p>
      <w:pPr>
        <w:pStyle w:val="4"/>
        <w:keepNext w:val="0"/>
        <w:keepLines w:val="0"/>
        <w:widowControl/>
        <w:suppressLineNumbers w:val="0"/>
        <w:spacing w:before="105" w:beforeAutospacing="0" w:after="105" w:afterAutospacing="0" w:line="390" w:lineRule="atLeast"/>
        <w:ind w:left="0" w:right="0" w:firstLine="0"/>
        <w:jc w:val="both"/>
        <w:rPr>
          <w:rFonts w:ascii="sans-serif" w:hAnsi="sans-serif" w:eastAsia="sans-serif" w:cs="sans-serif"/>
          <w:i w:val="0"/>
          <w:caps w:val="0"/>
          <w:color w:val="000000"/>
          <w:spacing w:val="0"/>
          <w:sz w:val="27"/>
          <w:szCs w:val="27"/>
        </w:rPr>
      </w:pPr>
      <w:r>
        <w:rPr>
          <w:rFonts w:ascii="仿宋_GB2312" w:hAnsi="宋体" w:eastAsia="仿宋_GB2312" w:cs="仿宋_GB2312"/>
          <w:i w:val="0"/>
          <w:caps w:val="0"/>
          <w:color w:val="333333"/>
          <w:spacing w:val="0"/>
          <w:sz w:val="31"/>
          <w:szCs w:val="31"/>
          <w:bdr w:val="none" w:color="auto" w:sz="0" w:space="0"/>
          <w:shd w:val="clear" w:fill="FFFFFF"/>
        </w:rPr>
        <w:t>2021年，</w:t>
      </w:r>
      <w:r>
        <w:rPr>
          <w:rFonts w:hint="eastAsia" w:ascii="仿宋_GB2312" w:hAnsi="宋体" w:eastAsia="仿宋_GB2312" w:cs="仿宋_GB2312"/>
          <w:i w:val="0"/>
          <w:caps w:val="0"/>
          <w:color w:val="333333"/>
          <w:spacing w:val="0"/>
          <w:sz w:val="31"/>
          <w:szCs w:val="31"/>
          <w:bdr w:val="none" w:color="auto" w:sz="0" w:space="0"/>
          <w:shd w:val="clear" w:fill="FFFFFF"/>
        </w:rPr>
        <w:t>按照《国务院办公厅关于印发〈政府信息公开信息处理费管理办法〉的通知》（国办函〔2020〕109号）规定的按件、按量收费标准，没有产生信息公开处理费，共收到人大建议0件，政协提案0件。</w:t>
      </w:r>
    </w:p>
    <w:p>
      <w:pPr>
        <w:pStyle w:val="4"/>
        <w:keepNext w:val="0"/>
        <w:keepLines w:val="0"/>
        <w:widowControl/>
        <w:suppressLineNumbers w:val="0"/>
        <w:spacing w:before="105" w:beforeAutospacing="0" w:after="105" w:afterAutospacing="0" w:line="390" w:lineRule="atLeast"/>
        <w:ind w:left="0" w:right="0" w:firstLine="555"/>
        <w:jc w:val="both"/>
        <w:rPr>
          <w:rFonts w:hint="default" w:ascii="sans-serif" w:hAnsi="sans-serif" w:eastAsia="sans-serif" w:cs="sans-serif"/>
          <w:i w:val="0"/>
          <w:caps w:val="0"/>
          <w:color w:val="000000"/>
          <w:spacing w:val="0"/>
          <w:sz w:val="27"/>
          <w:szCs w:val="27"/>
        </w:rPr>
      </w:pPr>
    </w:p>
    <w:p>
      <w:pPr>
        <w:pStyle w:val="4"/>
        <w:keepNext w:val="0"/>
        <w:keepLines w:val="0"/>
        <w:widowControl/>
        <w:suppressLineNumbers w:val="0"/>
        <w:spacing w:before="105" w:beforeAutospacing="0" w:after="105"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firstLine="6080" w:firstLineChars="1900"/>
        <w:jc w:val="both"/>
        <w:textAlignment w:val="auto"/>
        <w:rPr>
          <w:rFonts w:hint="default" w:ascii="Times New Roman" w:hAnsi="Times New Roman" w:eastAsia="仿宋_GB2312" w:cs="Times New Roman"/>
          <w:sz w:val="32"/>
          <w:szCs w:val="32"/>
          <w:lang w:eastAsia="zh-CN"/>
        </w:rPr>
      </w:pPr>
      <w:bookmarkStart w:id="10" w:name="_GoBack"/>
      <w:bookmarkEnd w:id="10"/>
      <w:r>
        <w:rPr>
          <w:rFonts w:hint="default" w:ascii="Times New Roman" w:hAnsi="Times New Roman" w:eastAsia="仿宋_GB2312" w:cs="Times New Roman"/>
          <w:sz w:val="32"/>
          <w:szCs w:val="32"/>
          <w:lang w:eastAsia="zh-CN"/>
        </w:rPr>
        <w:t>临清市审计局</w:t>
      </w:r>
    </w:p>
    <w:p>
      <w:pPr>
        <w:pStyle w:val="2"/>
        <w:keepNext w:val="0"/>
        <w:keepLines w:val="0"/>
        <w:pageBreakBefore w:val="0"/>
        <w:kinsoku/>
        <w:overflowPunct/>
        <w:topLinePunct w:val="0"/>
        <w:autoSpaceDE/>
        <w:autoSpaceDN/>
        <w:bidi w:val="0"/>
        <w:adjustRightInd/>
        <w:snapToGrid/>
        <w:spacing w:beforeAutospacing="0" w:afterAutospacing="0" w:line="580" w:lineRule="exact"/>
        <w:ind w:left="0" w:leftChars="0" w:right="0" w:rightChars="0"/>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2022年1月7日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76883"/>
    <w:rsid w:val="30C97B7E"/>
    <w:rsid w:val="4C276883"/>
    <w:rsid w:val="777BB046"/>
    <w:rsid w:val="FEF69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next w:val="1"/>
    <w:qFormat/>
    <w:uiPriority w:val="0"/>
    <w:pPr>
      <w:widowControl w:val="0"/>
      <w:spacing w:before="120"/>
      <w:jc w:val="both"/>
    </w:pPr>
    <w:rPr>
      <w:rFonts w:ascii="Cambria" w:hAnsi="Cambria" w:eastAsia="宋体" w:cs="Times New Roman"/>
      <w:kern w:val="2"/>
      <w:sz w:val="21"/>
      <w:szCs w:val="24"/>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2269</Words>
  <Characters>2325</Characters>
  <Lines>0</Lines>
  <Paragraphs>0</Paragraphs>
  <TotalTime>2</TotalTime>
  <ScaleCrop>false</ScaleCrop>
  <LinksUpToDate>false</LinksUpToDate>
  <CharactersWithSpaces>2329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2022-01-07T15:15:00Z</dcterms:created>
  <dc:creator>啦啦啦啦</dc:creator>
  <cp:lastModifiedBy>user</cp:lastModifiedBy>
  <dcterms:modified xsi:type="dcterms:W3CDTF">2022-01-26T16:41:26Z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31B8C545C5504C468D017712F8AD58A7</vt:lpwstr>
  </property>
</Properties>
</file>