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临清市综合行政执法局202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年政府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信息公开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工作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临清市综合行政执法局认真贯彻落实《中华人民共和国政府信息公开条例》，紧紧围绕年度政务公开重点任务和市政府政务公开工作要求，持续深入开展政务公开各项工作，通过完善制度、学习培训、加强门户网站、新媒体建设等工作，有序推进政务公开工作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年，我局通过人民政府网站主动公开发布信息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110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条，局微信公众号动态信息文章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247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条。坚持以政府信息公开网为公开主阵地，加强宣传阵地平台建设（临清市综合行政执法局微信公众号），不断拓展政务公开新渠道。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（一）政府信息管理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积极推动主动公开，及时发布主动公开信息，认真落实信息公开属性源头认定、信息发布保密审查等工作机制，畅通依申请公开渠道，有效保障政府信息公开的安全性和时效性。依托政府门户网站政务公开专栏集中发布各类政府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（二）平台建设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本单位依托临清市人民政府网站公开政府信息，加强政府网站内容建设和信息发布审核，规范政府信息格式，提升政府网上履职能力和服务水平。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</w:rPr>
        <w:t>（三）监督保障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工作考核、社会评议、责任追究：按照政务公开工作考核细则，做好主动公开、依申请公开等工作。重视社会评议，广泛听取社会各界的意见和建议，充分发挥社会监督、评议的作用。今年，没有发生泄密事件和责任追究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  <w:r>
        <w:rPr>
          <w:rFonts w:hint="eastAsia" w:ascii="方正小标宋简体" w:eastAsia="方正小标宋简体"/>
          <w:sz w:val="44"/>
          <w:szCs w:val="44"/>
        </w:rPr>
        <w:t>主动公开政府信息情况统计表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98118804.68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315" w:lineRule="atLeast"/>
        <w:ind w:left="-195" w:firstLine="615"/>
        <w:jc w:val="both"/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三、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收到和处理政府信息公开申请情况</w:t>
      </w:r>
    </w:p>
    <w:p>
      <w:pPr>
        <w:numPr>
          <w:ilvl w:val="0"/>
          <w:numId w:val="0"/>
        </w:numPr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收到和处理政府信息公开申请情况</w:t>
      </w:r>
      <w:bookmarkStart w:id="0" w:name="_Hlk83814431"/>
      <w:r>
        <w:rPr>
          <w:rFonts w:hint="eastAsia" w:ascii="方正小标宋简体" w:eastAsia="方正小标宋简体"/>
          <w:sz w:val="44"/>
          <w:szCs w:val="44"/>
        </w:rPr>
        <w:t>统计表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1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1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2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2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3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4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5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6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7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8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9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9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  <w:r>
        <w:rPr>
          <w:rFonts w:hint="eastAsia" w:ascii="方正小标宋简体" w:eastAsia="方正小标宋简体"/>
          <w:sz w:val="44"/>
          <w:szCs w:val="44"/>
        </w:rPr>
        <w:t>因政府信息公开工作被申请行政复议、提起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行政诉讼情况统计表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B2B2B"/>
          <w:spacing w:val="0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  <w:t>政府信息公开工作存在的主要不足是：缺少专业的指导，特别是希望对科局进行集中的业务培训，以便能够快速适应并做到信息公开及时。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15"/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  <w:t>改进情况：一是为办公室配备人员力量，加强政务信息公开队伍建设。二是加强业务培训，加强学习对政务公开工作的认识及实际操作能力，保证政务信息工作能够依法依规及时公开，推动政府信息公开工作深入开展。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B2B2B"/>
          <w:spacing w:val="0"/>
          <w:sz w:val="31"/>
          <w:szCs w:val="31"/>
        </w:rPr>
        <w:t>六、其他需要报告的事项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 2021年，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按照《国务院办公厅关于印发〈政府信息公开信息处理费管理办法〉的通知》（国办函〔2020〕109号）规定的按件、按量收费标准，没有产生信息公开处理费，</w:t>
      </w:r>
      <w:bookmarkStart w:id="10" w:name="_GoBack"/>
      <w:bookmarkEnd w:id="10"/>
      <w:r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  <w:t>我局共收到人大代表建议3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  <w:lang w:val="en-US" w:eastAsia="zh-CN"/>
        </w:rPr>
        <w:t>5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  <w:t>件，政协委员提案2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  <w:lang w:val="en-US" w:eastAsia="zh-CN"/>
        </w:rPr>
        <w:t>3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2B2B2B"/>
          <w:spacing w:val="0"/>
          <w:sz w:val="31"/>
          <w:szCs w:val="31"/>
        </w:rPr>
        <w:t>件，在办理过程中，我局注重落实办理责任制，抓住办理工作中的重点环节，主动解决重点和难点问题，积极协调，狠抓落实，从答复反馈情况来看没有不满意件。并及时将提案办理结果在市人民政府门户网站进行主动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F3C79"/>
    <w:rsid w:val="48411528"/>
    <w:rsid w:val="4B3F3C79"/>
    <w:rsid w:val="F7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2022-01-05T11:05:00Z</dcterms:created>
  <dc:creator>Administrator</dc:creator>
  <cp:lastModifiedBy>user</cp:lastModifiedBy>
  <cp:lastPrinted>2022-01-06T10:22:00Z</cp:lastPrinted>
  <dcterms:modified xsi:type="dcterms:W3CDTF">2022-01-26T15:56:18Z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77517412422A4F129314B11858710C99</vt:lpwstr>
  </property>
</Properties>
</file>