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9"/>
        <w:tblW w:w="3300" w:type="dxa"/>
        <w:tblInd w:w="-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EDED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0" w:hRule="atLeast"/>
        </w:trPr>
        <w:tc>
          <w:tcPr>
            <w:tcW w:w="3300" w:type="dxa"/>
            <w:shd w:val="clear" w:color="auto" w:fill="EDEDED"/>
            <w:vAlign w:val="top"/>
          </w:tcPr>
          <w:p>
            <w:pPr>
              <w:spacing w:before="31"/>
              <w:rPr>
                <w:rFonts w:ascii="Arial"/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10160</wp:posOffset>
                      </wp:positionV>
                      <wp:extent cx="3504565" cy="8284845"/>
                      <wp:effectExtent l="0" t="0" r="635" b="1905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556125" y="2409190"/>
                                <a:ext cx="3504565" cy="8284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ascii="Times New Roman" w:hAnsi="Times New Roman" w:eastAsia="方正小标宋简体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方正小标宋简体" w:cs="Times New Roman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目  录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 w:ascii="Times New Roman" w:hAnsi="Times New Roman" w:eastAsia="方正小标宋简体" w:cs="Times New Roman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要情通报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市政府召开第54次市政府常务会议.........1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市政府文件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关于同意发布临清市历史文化名村、传统村落保护规划的批复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临政字〔2024〕11号......................7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市政府</w:t>
                                  </w:r>
                                  <w:r>
                                    <w:rPr>
                                      <w:rFonts w:hint="eastAsia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办公室</w:t>
                                  </w:r>
                                  <w:r>
                                    <w:rPr>
                                      <w:rFonts w:hint="default" w:ascii="Times New Roman" w:hAnsi="Times New Roman" w:eastAsia="黑体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文件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关于印发《临清市镇（街道）便民服务中心设立不动产登记服务窗口实施方案》的通知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临政办字〔2024〕1号.....................8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eastAsia" w:ascii="Times New Roman" w:hAnsi="Times New Roman" w:eastAsia="黑体" w:cs="Times New Roman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黑体" w:cs="Times New Roman"/>
                                      <w:kern w:val="2"/>
                                      <w:sz w:val="24"/>
                                      <w:szCs w:val="24"/>
                                      <w:lang w:val="en-US" w:eastAsia="zh-CN" w:bidi="ar-SA"/>
                                    </w:rPr>
                                    <w:t>人事任免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临清市人民政府关于程明等任免职的通知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临政任〔2024〕3号......................12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临清市人民政府关于李岩任免职的通知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临政任〔2024〕4号......................13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仿宋_GB2312" w:hAnsi="仿宋_GB2312" w:eastAsia="仿宋_GB2312" w:cs="仿宋_GB2312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21"/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spacing w:before="0" w:beforeAutospacing="0" w:after="0" w:afterAutospacing="0"/>
                                    <w:ind w:left="0" w:right="0" w:firstLine="0"/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center" w:leader="middleDot" w:pos="861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40" w:lineRule="exact"/>
                                    <w:textAlignment w:val="auto"/>
                                    <w:rPr>
                                      <w:rFonts w:hint="default" w:ascii="Times New Roman" w:hAnsi="Times New Roman" w:eastAsia="仿宋_GB2312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2.15pt;margin-top:0.8pt;height:652.35pt;width:275.95pt;z-index:251661312;mso-width-relative:page;mso-height-relative:page;" fillcolor="#FFFFFF [3201]" filled="t" stroked="f" coordsize="21600,21600" o:gfxdata="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BHjFBA1QAAAAoBAAAPAAAAAAAAAAEAIAAAADgAAABkcnMvZG93bnJl&#10;di54bWxQSwECFAAUAAAACACHTuJA0sgyNVwCAACeBAAADgAAAAAAAAABACAAAAA6AQAAZHJzL2Uy&#10;b0RvYy54bWxQSwUGAAAAAAYABgBZAQAACAY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方正小标宋简体" w:cs="Times New Roman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目  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方正小标宋简体" w:cs="Times New Roman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要情通报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市政府召开第54次市政府常务会议.........1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市政府文件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关于同意发布临清市历史文化名村、传统村落保护规划的批复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临政字〔2024〕11号......................7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市政府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办公室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文件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关于印发《临清市镇（街道）便民服务中心设立不动产登记服务窗口实施方案》的通知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临政办字〔2024〕1号.....................8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Times New Roman" w:hAnsi="Times New Roman" w:eastAsia="黑体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Times New Roman" w:hAnsi="Times New Roman" w:eastAsia="黑体" w:cs="Times New Roman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人事任免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临清市人民政府关于程明等任免职的通知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临政任〔2024〕3号......................12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临清市人民政府关于李岩任免职的通知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临政任〔2024〕4号......................13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0" w:afterAutospacing="0"/>
                              <w:ind w:left="0" w:right="0" w:firstLine="0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center" w:leader="middleDot" w:pos="86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Times New Roman" w:hAnsi="Times New Roman" w:eastAsia="仿宋_GB2312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108" w:lineRule="exact"/>
              <w:ind w:firstLine="676"/>
            </w:pPr>
            <w:r>
              <w:rPr>
                <w:position w:val="-42"/>
              </w:rPr>
              <w:drawing>
                <wp:inline distT="0" distB="0" distL="0" distR="0">
                  <wp:extent cx="1261745" cy="133794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918" cy="133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3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8" w:line="400" w:lineRule="exact"/>
              <w:ind w:left="335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FF0000"/>
                <w:sz w:val="30"/>
                <w:szCs w:val="30"/>
                <w:lang w:eastAsia="zh-CN"/>
                <w14:textOutline w14:w="544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临清市</w:t>
            </w:r>
            <w:r>
              <w:rPr>
                <w:b/>
                <w:bCs/>
                <w:color w:val="FF0000"/>
                <w:sz w:val="30"/>
                <w:szCs w:val="30"/>
                <w14:textOutline w14:w="5448" w14:cap="sq" w14:cmpd="sng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人民政府公报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400" w:lineRule="exact"/>
              <w:ind w:left="941"/>
              <w:textAlignment w:val="baseline"/>
              <w:rPr>
                <w:rFonts w:hint="default" w:ascii="Times New Roman" w:hAnsi="Times New Roman" w:cs="Times New Roman"/>
                <w:spacing w:val="-8"/>
              </w:rPr>
            </w:pPr>
            <w:r>
              <w:rPr>
                <w:rFonts w:hint="eastAsia" w:ascii="Times New Roman" w:hAnsi="Times New Roman" w:cs="Times New Roman"/>
                <w:spacing w:val="-8"/>
                <w:lang w:val="en-US" w:eastAsia="zh-CN"/>
              </w:rPr>
              <w:t>2024</w:t>
            </w:r>
            <w:r>
              <w:rPr>
                <w:rFonts w:hint="default" w:ascii="Times New Roman" w:hAnsi="Times New Roman" w:cs="Times New Roman"/>
                <w:spacing w:val="-8"/>
              </w:rPr>
              <w:t>年第</w:t>
            </w:r>
            <w:r>
              <w:rPr>
                <w:rFonts w:hint="eastAsia" w:ascii="Times New Roman" w:hAnsi="Times New Roman" w:cs="Times New Roman"/>
                <w:spacing w:val="-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pacing w:val="-8"/>
              </w:rPr>
              <w:t>期</w:t>
            </w:r>
          </w:p>
          <w:p>
            <w:pPr>
              <w:pStyle w:val="3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4" w:line="400" w:lineRule="exact"/>
              <w:ind w:left="941"/>
              <w:textAlignment w:val="baseline"/>
              <w:rPr>
                <w:rFonts w:hint="eastAsia" w:ascii="Times New Roman" w:hAnsi="Times New Roman" w:eastAsia="微软雅黑" w:cs="Times New Roman"/>
                <w:spacing w:val="-8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8"/>
                <w:lang w:eastAsia="zh-CN"/>
              </w:rPr>
              <w:t>（总第</w:t>
            </w:r>
            <w:r>
              <w:rPr>
                <w:rFonts w:hint="eastAsia" w:ascii="Times New Roman" w:hAnsi="Times New Roman" w:cs="Times New Roman"/>
                <w:spacing w:val="-8"/>
                <w:lang w:val="en-US" w:eastAsia="zh-CN"/>
              </w:rPr>
              <w:t>76期</w:t>
            </w:r>
            <w:r>
              <w:rPr>
                <w:rFonts w:hint="eastAsia" w:ascii="Times New Roman" w:hAnsi="Times New Roman" w:cs="Times New Roman"/>
                <w:spacing w:val="-8"/>
                <w:lang w:eastAsia="zh-CN"/>
              </w:rPr>
              <w:t>）</w:t>
            </w:r>
          </w:p>
          <w:p>
            <w:pPr>
              <w:pStyle w:val="30"/>
              <w:spacing w:before="1" w:line="195" w:lineRule="auto"/>
              <w:ind w:left="947"/>
              <w:rPr>
                <w:rFonts w:hint="default" w:ascii="Times New Roman" w:hAnsi="Times New Roman" w:cs="Times New Roman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主管主办： </w:t>
            </w:r>
            <w:r>
              <w:rPr>
                <w:rFonts w:hint="eastAsia"/>
                <w:lang w:eastAsia="zh-CN"/>
              </w:rPr>
              <w:t>临清市</w:t>
            </w:r>
            <w:r>
              <w:rPr>
                <w:rFonts w:hint="eastAsia"/>
              </w:rPr>
              <w:t>人民政府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编辑单位： </w:t>
            </w:r>
            <w:r>
              <w:rPr>
                <w:rFonts w:hint="eastAsia"/>
                <w:lang w:eastAsia="zh-CN"/>
              </w:rPr>
              <w:t>临清市</w:t>
            </w:r>
            <w:r>
              <w:rPr>
                <w:rFonts w:hint="eastAsia"/>
              </w:rPr>
              <w:t>人民政府办公室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 ：0635-2</w:t>
            </w:r>
            <w:r>
              <w:rPr>
                <w:rFonts w:hint="eastAsia" w:eastAsia="宋体"/>
                <w:lang w:val="en-US" w:eastAsia="zh-CN"/>
              </w:rPr>
              <w:t>323221</w:t>
            </w:r>
            <w:r>
              <w:rPr>
                <w:rFonts w:hint="eastAsia"/>
              </w:rPr>
              <w:t xml:space="preserve"> </w:t>
            </w:r>
          </w:p>
          <w:p/>
        </w:tc>
      </w:tr>
    </w:tbl>
    <w:p>
      <w:pPr>
        <w:rPr>
          <w:rFonts w:ascii="Arial"/>
          <w:sz w:val="21"/>
        </w:rPr>
      </w:pPr>
    </w:p>
    <w:p>
      <w:pPr>
        <w:pStyle w:val="17"/>
        <w:rPr>
          <w:rFonts w:hint="default"/>
        </w:rPr>
      </w:pPr>
    </w:p>
    <w:p>
      <w:pPr>
        <w:widowControl w:val="0"/>
        <w:snapToGrid w:val="0"/>
        <w:jc w:val="distribute"/>
        <w:rPr>
          <w:rFonts w:hint="default" w:ascii="Times New Roman" w:hAnsi="Times New Roman" w:eastAsia="方正小标宋简体" w:cs="Times New Roman"/>
          <w:color w:val="FF0000"/>
          <w:w w:val="75"/>
          <w:sz w:val="130"/>
          <w:szCs w:val="130"/>
        </w:rPr>
        <w:sectPr>
          <w:headerReference r:id="rId5" w:type="default"/>
          <w:footerReference r:id="rId6" w:type="default"/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0"/>
          <w:cols w:equalWidth="0" w:num="2">
            <w:col w:w="4152" w:space="425"/>
            <w:col w:w="4152"/>
          </w:cols>
          <w:docGrid w:linePitch="312" w:charSpace="0"/>
        </w:sectPr>
      </w:pPr>
    </w:p>
    <w:p>
      <w:pPr>
        <w:pStyle w:val="10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firstLine="880" w:firstLineChars="200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sectPr>
          <w:footerReference r:id="rId7" w:type="default"/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linePitch="312" w:charSpace="0"/>
        </w:sectPr>
      </w:pPr>
    </w:p>
    <w:p>
      <w:pPr>
        <w:pStyle w:val="11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市政府召开第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54次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市政府常务会议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年2月8日，市委副书记、市长雷启军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28"/>
          <w:szCs w:val="28"/>
          <w:u w:val="none"/>
        </w:rPr>
        <w:t>在市级机关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二楼常务会议室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28"/>
          <w:szCs w:val="28"/>
          <w:u w:val="none"/>
        </w:rPr>
        <w:t>主持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</w:rPr>
        <w:t>召开市政府常务会议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，对有关议题进行了研究。现将会议内容纪要如下：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sectPr>
          <w:footerReference r:id="rId8" w:type="default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6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一、传达学习省、聊城市“两会”精神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会议传达学习了省、聊城市“两会”精神。会议指出，“两会”是在全国上下深入学习宣传贯彻党的二十大精神，推动新时期高质量发展的关键时期，召开的一次十分重要的会议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各级各部门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要认真学习贯彻落实。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会议要求，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各级各部门要系统梳理省、聊城市“两会”工作部署，聚焦《省政府工作报告》“编制黄河故道桑黄乡土产业发展规划”，《聊城市政府工作报告》“支持临清创建全省人才引领县域高质量发展试点县”“支持临清争创现代流通强县”“支持临清申建保税物流中心”“推动临清轴承产业跨区域整合”等重大机遇、重大政策，对涉及临清的重大项目、重大事项，全力推动，确保省、聊城市“两会”精神在临清落地生根。政府督查室要认真梳理我市《政府工作报告》确定的各项目标任务，细化、分解到具体单位。各班子成员要对照任务分工，带领相关部门及时研究谋划，结合自身职责全力抓好落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二、传达学习省委农村工作会议精神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会议传达学习了省委农村工作会议精神。会议指出，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林武书记强调要奋力在打造乡村振兴齐鲁样板上蹚路子、作示范，为我们做好新时代新征程“三农”工作提供了遵循和指南。我们要深入学习领会习近平总书记关于“三农”工作的重要论述，学习贯彻各级农村工作会议精神，结合临清实际，以钉钉子精神推进各项任务落地见效。</w:t>
      </w:r>
    </w:p>
    <w:p>
      <w:pPr>
        <w:keepNext w:val="0"/>
        <w:keepLines w:val="0"/>
        <w:pageBreakBefore w:val="0"/>
        <w:widowControl w:val="0"/>
        <w:tabs>
          <w:tab w:val="left" w:pos="525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会议要求，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一要守牢不发生规模性返贫底线任务。对我市脱贫享受政策户5287户、10342人，监测帮扶户76户、259人，各镇街要加强入户排查、数据比对，对有返贫致贫风险的群众提前介入帮扶，确保不发生返贫和新致贫。二要做好粮食稳产保供。各级各有关部门要坚决整治乱占、破坏耕地违法行为，坚决落实耕地占补平衡制度，确保耕地数量有保障。要大力推广“大田托管”模式，各镇街至少建成1500亩示范方，破解小农户承包地细碎化难题，充分挖掘增产潜力。要高标准完成“吨半粮”产能区拓展、改造提升高标准农田等任务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三要提升产业发展水平。要贯彻落实《省政府工作报告》“编制黄河故道桑黄乡土产业发展规划”等任务部署，积极争取“国际桑黄产业发展论坛”在我市召开，进一步打响“临清桑黄”品牌。要抓好“两头牛”产业发展，示范推广“渔光互补”“南美白对虾养殖”等成熟模式，加快乡村产业发展。四要提升乡村建设水平。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要贯彻落实《临清市乡村建设行动实施方案》，围绕“农村基本具备现代生活条件”目标，从乡村实际和农民需求出发，不断提高乡村基础设施完备度、公共服务便利度、人居环境舒适度。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三、专题研究安全生产工作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会议传达学习了省、聊城市安全生产会议精神，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审议并原则同意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市应急局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的汇报。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会议指出，针对近期安全生产严峻形势，习近平总书记作出重要指示批示，各级均召开安全生产工作会议安排部署，各有关部门要认真传达学习，结合分管领域抓好落实。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560" w:firstLineChars="200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28"/>
          <w:szCs w:val="28"/>
          <w:u w:val="none"/>
          <w:lang w:val="en-US" w:eastAsia="zh-CN" w:bidi="ar-SA"/>
        </w:rPr>
        <w:t>会议要求，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一要全面排查隐患。要结合春节安全生产特点，对消防、教育、危化品、道路交通、建筑施工、城镇燃气等重点行业领域，以及九小场所、大型商业综合体、在建施工项目等加强隐患排查，坚决防止失控漏管、出现死角盲区。二要抓好问题整改。对省安委办、省“四进”工作组反馈问题，各责任单位要逐条逐项落实整改措施、责任人和完成时限，全力以赴推进整改，确保通过省委督查室问题整改情况现场核查。三要抓实本质安全。要督促春节期间正常生产经营企业严格落实“两严禁一严控”等制度措施，坚决消除安全生产隐患。春节后要尽快组织企业开展“安全生产开工第一课”，全面落实安全生产措施，坚决防范生产安全事故发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四、听取关于全市高质量发展三年攻坚十大行动有关情况的汇报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会议审议并原则同意市交通运输局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聊城市生态环境局临清市分局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的汇报。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会议指出，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2024年是三年攻坚行动决战决胜之年，各专班要决心不变、目标不变、标准不变，坚决打好打赢收官战，向党和人民交出一份满意答卷。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会议要求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，一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要加强交通基础设施建设。各级各有关部门要坚持问题导向，对雄商高铁资金缺口等项目推进过程中存在的问题，要积极与建设单位沟通对接，争取支持，确保快建设、快运行。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市交通运输局要认真研究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争创交通强国“绿色低碳多式联运交通枢纽”试点、国家级多式联运示范中心等利好政策，争取更多交通项目。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二要扎实推进“四减四增”。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生态环境局要对照新一轮“四减四增”任务目标和重点工作准备支撑材料，做好终期评估及年度考核准备。发改局、工信局、交通局、农业局要牵头抓总，按照新一轮“四减四增”工作要求，积极谋划项目，推进工作落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五、</w:t>
      </w:r>
      <w:r>
        <w:rPr>
          <w:rStyle w:val="40"/>
          <w:rFonts w:hint="default" w:ascii="Times New Roman" w:hAnsi="Times New Roman" w:cs="Times New Roman"/>
          <w:sz w:val="28"/>
          <w:szCs w:val="28"/>
        </w:rPr>
        <w:t>听取关于上级生态环境保护督察整改工作情况的汇报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会议审议并原则同意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聊城市生态环境局临清市分局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的汇报。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会议指出，2023年上级生态环境保护督察整改各事项我市均按时完成，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环保部门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定期调度2024年、2025年需完成的上级生态环境保护督察整改事项，协调解决问题，确保按时推进。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会议要求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对2024年、2025年需完成的上级生态环境保护督察整改事项，各责任部门要制定具体计划，明确牵头领导、责任科室、具体负责人。常务会议再听取上级生态环境保护督察整改工作情况，均由责任部门汇报具体整改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六、听取临清市2024年老旧小区提升改造项目情况汇报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会议审议并原则同意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市住房城乡建设局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的汇报。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会议指出，老旧小区改造是关系群众切身利益的民生工程，各相关单位要实事求是、自我加压，齐心协力推进老旧小区改造，进一步提升城市功能品质，不断增强人民群众获得感、幸福感、安全感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会议要求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住建局要牵头抓总，协调处理老旧小区提升改造各类问题。工信局要督促供电、移动、联通、电信、广电等弱电专营单位做好弱电线路改造、整理等相关事宜。中洲集团要科学谋划目标任务，倒排工期、挂图作战，确保工作序时高效推进。执法局及各办事处要做好老旧小区改造拆违工作。财政局、发改局、住建局要积极争取上级政策支持，争取老旧小区改造中央预算内补助资金，专款专用，做好资金保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七、听取关于临清市2023年度法治政府建设工作情况以及《临清市人民政府2024年度重大行政决策事项目录》编制情况的报告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会议审议并原则同意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市司法局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的汇报。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会议指出，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法治政府建设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是政府自身建设的重要内容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各级各有关部门要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主动将政府各项工作纳入法治化轨道，全面提升依法决策、依法行政、依法办事水平。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60" w:firstLineChars="20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会议要求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要加强法治政府建设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组织党员干部深入学习宪法、法律及相关党内法规，提高决策规范意识、程序意识、责任意识，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三重一大事项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扎实做好公众参与、专家论证、风险评估，严格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履行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合法性审查、集体讨论决定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等程序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确保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决策科学。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严格落实“谁执法谁普法”普法责任制，开展对象化、分众化普法宣传，推进“智慧普法”平台建设，增强普法针对性和实效性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进一步形成办事依法、遇事找法、解决问题用法、化解矛盾靠法的社会氛围。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二要抓好重大行政决策事项落实。对乡村振兴、碳达峰、电动汽车充电基础设施、科技强市建设、国棉厂历史地段保护等5项2024年重大行政决策事项，各承办单位要健全完善重大行政决策过程记录和档案管理制度，对决策制定和实施过程中形成的过程性材料及时整理归档，实现重大行政决策全过程记录。如因工作实际变化、法律法规及政策调整等原因确需变更重大行政决策事项，承办单位要及时向市政府报告，确保依法进行调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八、听取关于《临清市乡村建设行动实施方案》起草情况的汇报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会议审议并原则同意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市农业农村局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的汇报。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会议指出，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中央、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聊城市已相继印发《乡村建设行动实施方案》，农业农村局要根据本次会议意见对我市《实施方案》修改完善，报市委常委会审议通过后</w:t>
      </w: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尽快按程序印发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 w:bidi="ar"/>
        </w:rPr>
        <w:t>实施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会议要求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，一要坚持规划引领。要深刻领悟“千万工程”“一张蓝图绘到底”的主要经验和启示，加快村庄规划编制，并与自身资源匹配，避免无效投入。二要坚持风貌引导。要立足村庄基础，充分尊重农民意愿，严格规范拆旧村、建新村，注重保护传统村落。三要强化乡村治理。要加强村民委员会规范化建设，发挥村民自治作用和党员干部示范带动作用，持续推进农村移风易俗。要全面开展“一村一警”工作，坚决打击农村涉黑涉恶犯罪和村霸，切实维护农村社会稳定安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bottom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九、安排部署近期重点工作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（一）抓实抓好经济运行。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一要抓好重点指标。各市级领导同志要充分利用春节假期时间，认真梳理各自领域经济考核指标，重点聚焦未完成、在聊城排名落后等弱势指标，结合2024年任务目标，认真谋划突破路径。要认真研究聊城推动一季度经济“开门红”若干措施，工业、投资、金融、消费、外资外贸等涉及部门要抓好贯彻落实，全力以赴争取一季度“开门红”，为完成全年任务奠定基础。二要抓好企业生产。王宏同志要拉出重点工业企业春节停产情况清单，明确开工时间，春节后指导企业尽快恢复生产。要加强春节期间正常生产经营企业运行监测分析，协调做好稳岗留工和煤电气等要素供应保障，最大限度释放产能。三要抓好“五经普”。各级各有关部门要做好大个体和抽样个体户登记扫尾工作，提前开展四上企业年报审核和四下企业预报预审，为正式填报做好充分准备。四要抓好项目集中开工。对参加春季集中开工的项目，要尽快完成手续办理。要提前准备项目观摩，刘兆华同志、于繁昌同志、王宏同志要抓好各自帮包项目推进，确保按时完工投产；于繁昌同志要重点抓好路域环境清理整治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" w:firstLineChars="200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（二）抓实抓好消费提振。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王宏同志要督促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市商务投资促进局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en-US" w:eastAsia="zh-CN"/>
        </w:rPr>
        <w:t>引导我市大型商贸流通企业充分利用春节、元宵节消费旺季，开展让利促销活动，促进群众消费。李明艳同志要抓好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文旅活动宣传推介，吸引更多游客来临旅游；要督促餐饮、酒店等行业提前准备，根据游客多样需求及时跟上服务，通过活动吸引更多游客在临消费。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caps w:val="0"/>
          <w:color w:val="auto"/>
          <w:spacing w:val="5"/>
          <w:sz w:val="28"/>
          <w:szCs w:val="28"/>
          <w:shd w:val="clear" w:color="auto" w:fill="FFFFFF"/>
          <w:lang w:val="en-US" w:eastAsia="zh-CN"/>
        </w:rPr>
        <w:t>（三）抓紧抓实安全生产。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28"/>
          <w:szCs w:val="28"/>
          <w:lang w:val="en-US" w:eastAsia="zh-CN"/>
        </w:rPr>
        <w:t>各市级领导同志要认真落实“一岗双责”，聚焦分管领域，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突出抓好道路交通、烟花爆竹、危化品、食品药品等重点行业和重点领域安全监管。要加强对学校、商场、车站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景区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等人员密集场所安全防范，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压紧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压实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各级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党政领导责任、属地管理责任、行业监管责任和企业主体责任，深入开展安全生产集中整治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坚决防止各类事故发生。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（四）抓实抓好市场保供。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对节日期间重要民生商品和能源供给情况，各分管副市长要全面摸清底数，及时进行补充。高晓光同志要加强生产流通环节信息监测，做好食品安全监管、产品质量监管，规范市场秩序。要针对可能出现的极端天气等突发事件，健全应急处置机制，确保紧急情况处置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、保障到位。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（五）抓实抓好社会稳定。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要开展好走访慰问活动，做好困难家庭、困难老年人、残疾人、农村留守儿童等救助帮扶工作，坚决防止发生冲击社会道德底线事件。要持续加大“两拖欠”问题治理力度，对拖欠中小企业账款问题，多方筹措资金，分门别类化解，坚决避免负面舆情；对拖欠农民工工资问题，要依法加大对欠薪失信行为联合惩戒力度，落实清偿责任，限期完成。要做好春运准备，加强交通疏导，做好极端天气应对预案，防止大面积拥堵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（六）抓实抓好应急值守。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各级各部门要科学安排值班力量，严格落实领导干部在岗带班、外出报备、24小时值班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值守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制度，压实带班领导、值班人员岗位职责，做好各项服务保障，确保节日期间信息联络通畅、紧急事项及时处理。</w:t>
      </w:r>
    </w:p>
    <w:p>
      <w:pP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sectPr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6"/>
          <w:cols w:equalWidth="0" w:num="2">
            <w:col w:w="4152" w:space="425"/>
            <w:col w:w="4152"/>
          </w:cols>
          <w:docGrid w:linePitch="312" w:charSpace="0"/>
        </w:sectPr>
      </w:pPr>
    </w:p>
    <w:p>
      <w:pP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pStyle w:val="14"/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</w:p>
    <w:tbl>
      <w:tblPr>
        <w:tblStyle w:val="24"/>
        <w:tblW w:w="87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8787" w:type="dxa"/>
          </w:tcPr>
          <w:p>
            <w:pPr>
              <w:pStyle w:val="14"/>
              <w:rPr>
                <w:rFonts w:hint="default"/>
              </w:rPr>
            </w:pPr>
          </w:p>
          <w:p>
            <w:pPr>
              <w:widowControl w:val="0"/>
              <w:snapToGrid w:val="0"/>
              <w:ind w:left="0" w:leftChars="0"/>
              <w:jc w:val="distribute"/>
              <w:rPr>
                <w:rFonts w:hint="eastAsia" w:ascii="Times New Roman" w:hAnsi="Times New Roman" w:eastAsia="方正小标宋简体" w:cs="Times New Roman"/>
                <w:color w:val="FF0000"/>
                <w:w w:val="75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FF0000"/>
                <w:w w:val="75"/>
                <w:sz w:val="144"/>
                <w:szCs w:val="144"/>
              </w:rPr>
              <w:t>临清市人民政府</w:t>
            </w:r>
          </w:p>
        </w:tc>
      </w:tr>
    </w:tbl>
    <w:p>
      <w:pPr>
        <w:snapToGrid w:val="0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autoSpaceDE w:val="0"/>
        <w:autoSpaceDN w:val="0"/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  <w:sectPr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6"/>
          <w:cols w:space="425" w:num="1"/>
          <w:docGrid w:linePitch="312" w:charSpace="0"/>
        </w:sectPr>
      </w:pPr>
    </w:p>
    <w:p>
      <w:pPr>
        <w:autoSpaceDE w:val="0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FF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临政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字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〔202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号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FFFFFF"/>
          <w:spacing w:val="57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5579745" cy="0"/>
                <wp:effectExtent l="0" t="9525" r="1905" b="95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4pt;height:0pt;width:439.35pt;mso-position-horizontal:center;mso-position-horizontal-relative:margin;z-index:251664384;mso-width-relative:page;mso-height-relative:page;" filled="f" stroked="t" coordsize="21600,21600" o:gfxdata="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m&#10;uMiC1AAAAAQBAAAPAAAAAAAAAAEAIAAAADgAAABkcnMvZG93bnJldi54bWxQSwECFAAUAAAACACH&#10;TuJAmiIWQNkBAACdAwAADgAAAAAAAAABACAAAAA5AQAAZHJzL2Uyb0RvYy54bWxQSwUGAAAAAAYA&#10;BgBZAQAAhAUAAAAA&#10;">
                <v:fill on="f" focussize="0,0"/>
                <v:stroke weight="1.5pt"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color w:val="FFFFFF"/>
          <w:spacing w:val="57"/>
          <w:sz w:val="32"/>
          <w:szCs w:val="32"/>
        </w:rPr>
        <w:t xml:space="preserve"> </w:t>
      </w: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mallCaps w:val="0"/>
          <w:spacing w:val="0"/>
          <w:sz w:val="28"/>
          <w:szCs w:val="28"/>
          <w:lang w:eastAsia="zh-CN"/>
        </w:rPr>
        <w:sectPr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hAnsi="方正小标宋简体" w:eastAsia="方正小标宋简体" w:cs="方正小标宋简体"/>
          <w:color w:val="00000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baseline"/>
        <w:rPr>
          <w:rFonts w:hint="eastAsia" w:ascii="方正小标宋简体" w:hAnsi="Nimbus Roman" w:eastAsia="方正小标宋简体" w:cs="Nimbus Roman"/>
          <w:bCs/>
          <w:sz w:val="36"/>
          <w:szCs w:val="36"/>
        </w:rPr>
      </w:pPr>
      <w:r>
        <w:rPr>
          <w:rFonts w:hint="eastAsia" w:ascii="方正小标宋简体" w:hAnsi="Nimbus Roman" w:eastAsia="方正小标宋简体" w:cs="Nimbus Roman"/>
          <w:bCs/>
          <w:sz w:val="36"/>
          <w:szCs w:val="36"/>
        </w:rPr>
        <w:t>临清市人民政府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baseline"/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Nimbus Roman" w:eastAsia="方正小标宋简体" w:cs="Nimbus Roman"/>
          <w:bCs/>
          <w:spacing w:val="20"/>
          <w:sz w:val="36"/>
          <w:szCs w:val="36"/>
        </w:rPr>
        <w:t>关于</w:t>
      </w:r>
      <w:r>
        <w:rPr>
          <w:rFonts w:hint="eastAsia" w:ascii="方正小标宋简体" w:hAnsi="Nimbus Roman" w:eastAsia="方正小标宋简体" w:cs="Nimbus Roman"/>
          <w:bCs/>
          <w:spacing w:val="20"/>
          <w:sz w:val="36"/>
          <w:szCs w:val="36"/>
          <w:lang w:val="en-US" w:eastAsia="zh-CN"/>
        </w:rPr>
        <w:t>同意发布</w:t>
      </w:r>
      <w:r>
        <w:rPr>
          <w:rFonts w:hint="eastAsia" w:ascii="方正小标宋简体" w:hAnsi="Nimbus Roman" w:eastAsia="方正小标宋简体" w:cs="Nimbus Roman"/>
          <w:bCs/>
          <w:spacing w:val="20"/>
          <w:sz w:val="36"/>
          <w:szCs w:val="36"/>
          <w:lang w:eastAsia="zh-CN"/>
        </w:rPr>
        <w:t>临清市</w:t>
      </w:r>
      <w:r>
        <w:rPr>
          <w:rFonts w:hint="eastAsia" w:ascii="方正小标宋简体" w:hAnsi="Nimbus Roman" w:eastAsia="方正小标宋简体" w:cs="Nimbus Roman"/>
          <w:bCs/>
          <w:spacing w:val="20"/>
          <w:sz w:val="36"/>
          <w:szCs w:val="36"/>
        </w:rPr>
        <w:t>历史文化名村、传统村落保护规划</w:t>
      </w:r>
      <w:r>
        <w:rPr>
          <w:rFonts w:hint="eastAsia" w:ascii="方正小标宋简体" w:hAnsi="Nimbus Roman" w:eastAsia="方正小标宋简体" w:cs="Nimbus Roman"/>
          <w:bCs/>
          <w:sz w:val="36"/>
          <w:szCs w:val="36"/>
        </w:rPr>
        <w:t>的</w:t>
      </w:r>
      <w:r>
        <w:rPr>
          <w:rFonts w:hint="eastAsia" w:ascii="方正小标宋简体" w:hAnsi="Nimbus Roman" w:eastAsia="方正小标宋简体" w:cs="Nimbus Roman"/>
          <w:bCs/>
          <w:sz w:val="36"/>
          <w:szCs w:val="36"/>
          <w:lang w:val="en-US" w:eastAsia="zh-CN"/>
        </w:rPr>
        <w:t>批复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textAlignment w:val="baseline"/>
        <w:rPr>
          <w:rFonts w:hint="eastAsia" w:ascii="Times New Roman" w:hAnsi="Times New Roman" w:eastAsia="仿宋_GB2312" w:cs="Nimbus Roman"/>
          <w:sz w:val="28"/>
          <w:szCs w:val="28"/>
        </w:rPr>
      </w:pPr>
      <w:r>
        <w:rPr>
          <w:rFonts w:hint="eastAsia" w:ascii="Times New Roman" w:hAnsi="Times New Roman" w:eastAsia="仿宋_GB2312" w:cs="Nimbus Roman"/>
          <w:sz w:val="28"/>
          <w:szCs w:val="28"/>
          <w:lang w:val="en-US" w:eastAsia="zh-CN"/>
        </w:rPr>
        <w:t>市住房和城乡建设局</w:t>
      </w:r>
      <w:r>
        <w:rPr>
          <w:rFonts w:hint="eastAsia" w:ascii="Times New Roman" w:hAnsi="Times New Roman" w:eastAsia="仿宋_GB2312" w:cs="Nimbus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firstLine="560" w:firstLineChars="200"/>
        <w:textAlignment w:val="baseline"/>
        <w:rPr>
          <w:rFonts w:eastAsia="仿宋_GB2312"/>
          <w:sz w:val="28"/>
          <w:szCs w:val="28"/>
        </w:rPr>
      </w:pPr>
      <w:r>
        <w:rPr>
          <w:rFonts w:hint="eastAsia" w:ascii="Times New Roman" w:hAnsi="Times New Roman" w:eastAsia="仿宋_GB2312" w:cs="Nimbus Roman"/>
          <w:sz w:val="28"/>
          <w:szCs w:val="28"/>
          <w:lang w:val="en-US" w:eastAsia="zh-CN"/>
        </w:rPr>
        <w:t>你局</w:t>
      </w:r>
      <w:r>
        <w:rPr>
          <w:rFonts w:hint="eastAsia" w:ascii="Times New Roman" w:hAnsi="Times New Roman" w:eastAsia="仿宋_GB2312" w:cs="Nimbus Roman"/>
          <w:sz w:val="28"/>
          <w:szCs w:val="28"/>
        </w:rPr>
        <w:t>《</w:t>
      </w:r>
      <w:r>
        <w:rPr>
          <w:rFonts w:hint="eastAsia" w:ascii="Times New Roman" w:hAnsi="Times New Roman" w:eastAsia="仿宋_GB2312" w:cs="Nimbus Roman"/>
          <w:sz w:val="28"/>
          <w:szCs w:val="28"/>
          <w:lang w:val="en-US" w:eastAsia="zh-CN"/>
        </w:rPr>
        <w:t>关于呈请历史文化名村、传统村落保护规划批复的报告</w:t>
      </w:r>
      <w:r>
        <w:rPr>
          <w:rFonts w:hint="eastAsia" w:ascii="Times New Roman" w:hAnsi="Times New Roman" w:eastAsia="仿宋_GB2312" w:cs="Nimbus Roman"/>
          <w:sz w:val="28"/>
          <w:szCs w:val="28"/>
        </w:rPr>
        <w:t>》</w:t>
      </w:r>
      <w:r>
        <w:rPr>
          <w:rFonts w:hint="eastAsia" w:ascii="Times New Roman" w:hAnsi="Times New Roman" w:eastAsia="仿宋_GB2312" w:cs="Nimbus Roman"/>
          <w:sz w:val="28"/>
          <w:szCs w:val="28"/>
          <w:lang w:val="en-US" w:eastAsia="zh-CN"/>
        </w:rPr>
        <w:t>收悉。经研究，原则同意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《临清市魏湾镇镇中联合村传统村落保护利用规划（2023-2035年）》《临清市魏湾镇李圈村历史文化名村保护规划（2023-2035年）》《临清市魏湾镇魏家湾联合村历史文化名村保护规划（2023-2035年）》《临清市八岔路镇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杨二庄联合村传统村落保护利用规划（2023-2035年）》</w:t>
      </w:r>
      <w:r>
        <w:rPr>
          <w:rFonts w:hint="eastAsia" w:ascii="Times New Roman" w:hAnsi="Times New Roman" w:eastAsia="仿宋_GB2312" w:cs="Nimbus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Nimbus Roman"/>
          <w:sz w:val="28"/>
          <w:szCs w:val="28"/>
          <w:lang w:val="en-US" w:eastAsia="zh-CN"/>
        </w:rPr>
        <w:t>由你局负责按照规划及时向社会公布并认真组织实施</w:t>
      </w:r>
      <w:r>
        <w:rPr>
          <w:rFonts w:hint="eastAsia" w:ascii="Times New Roman" w:hAnsi="Times New Roman" w:eastAsia="仿宋_GB2312" w:cs="Nimbus Roman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tabs>
          <w:tab w:val="left" w:pos="828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baseline"/>
        <w:rPr>
          <w:rFonts w:hint="eastAsia" w:eastAsia="仿宋_GB2312" w:cs="Nimbus Roman"/>
          <w:sz w:val="28"/>
          <w:szCs w:val="28"/>
          <w:lang w:val="en-US" w:eastAsia="zh-CN"/>
        </w:rPr>
      </w:pPr>
      <w:r>
        <w:rPr>
          <w:rFonts w:hint="eastAsia" w:eastAsia="仿宋_GB2312" w:cs="Nimbus Roman"/>
          <w:sz w:val="28"/>
          <w:szCs w:val="28"/>
          <w:lang w:val="en-US" w:eastAsia="zh-CN"/>
        </w:rPr>
        <w:t xml:space="preserve">         </w:t>
      </w:r>
      <w:r>
        <w:rPr>
          <w:rFonts w:eastAsia="仿宋_GB2312" w:cs="Nimbus Roman"/>
          <w:sz w:val="28"/>
          <w:szCs w:val="28"/>
        </w:rPr>
        <w:t xml:space="preserve"> </w:t>
      </w:r>
      <w:r>
        <w:rPr>
          <w:rFonts w:hint="eastAsia" w:eastAsia="仿宋_GB2312" w:cs="Nimbus Roman"/>
          <w:sz w:val="28"/>
          <w:szCs w:val="28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828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baseline"/>
        <w:rPr>
          <w:rFonts w:eastAsia="仿宋_GB2312" w:cs="Nimbus Roman"/>
          <w:sz w:val="28"/>
          <w:szCs w:val="28"/>
        </w:rPr>
      </w:pPr>
      <w:r>
        <w:rPr>
          <w:rFonts w:hint="eastAsia" w:eastAsia="仿宋_GB2312" w:cs="Nimbus Roman"/>
          <w:sz w:val="28"/>
          <w:szCs w:val="28"/>
          <w:lang w:val="en-US" w:eastAsia="zh-CN"/>
        </w:rPr>
        <w:t xml:space="preserve">                                                               </w:t>
      </w:r>
      <w:r>
        <w:rPr>
          <w:rFonts w:eastAsia="仿宋_GB2312" w:cs="Nimbus Roman"/>
          <w:sz w:val="28"/>
          <w:szCs w:val="28"/>
        </w:rPr>
        <w:t>临清市人民政府</w:t>
      </w:r>
    </w:p>
    <w:p>
      <w:pPr>
        <w:tabs>
          <w:tab w:val="left" w:pos="5940"/>
          <w:tab w:val="left" w:pos="6120"/>
          <w:tab w:val="left" w:pos="8280"/>
        </w:tabs>
        <w:snapToGrid w:val="0"/>
        <w:spacing w:line="540" w:lineRule="exact"/>
        <w:jc w:val="center"/>
        <w:rPr>
          <w:rFonts w:hint="eastAsia" w:eastAsia="仿宋_GB2312" w:cs="Nimbus Roman"/>
          <w:sz w:val="28"/>
          <w:szCs w:val="28"/>
        </w:rPr>
      </w:pPr>
      <w:r>
        <w:rPr>
          <w:rFonts w:hint="eastAsia" w:eastAsia="仿宋_GB2312" w:cs="Nimbus Roman"/>
          <w:sz w:val="28"/>
          <w:szCs w:val="28"/>
          <w:lang w:val="en-US" w:eastAsia="zh-CN"/>
        </w:rPr>
        <w:t xml:space="preserve">                                                                                 </w:t>
      </w:r>
      <w:r>
        <w:rPr>
          <w:rFonts w:eastAsia="仿宋_GB2312" w:cs="Nimbus Roman"/>
          <w:sz w:val="28"/>
          <w:szCs w:val="28"/>
        </w:rPr>
        <w:t>202</w:t>
      </w:r>
      <w:r>
        <w:rPr>
          <w:rFonts w:hint="eastAsia" w:eastAsia="仿宋_GB2312" w:cs="Nimbus Roman"/>
          <w:sz w:val="28"/>
          <w:szCs w:val="28"/>
          <w:lang w:val="en-US" w:eastAsia="zh-CN"/>
        </w:rPr>
        <w:t>4</w:t>
      </w:r>
      <w:r>
        <w:rPr>
          <w:rFonts w:eastAsia="仿宋_GB2312" w:cs="Nimbus Roman"/>
          <w:sz w:val="28"/>
          <w:szCs w:val="28"/>
        </w:rPr>
        <w:t>年</w:t>
      </w:r>
      <w:r>
        <w:rPr>
          <w:rFonts w:hint="eastAsia" w:eastAsia="仿宋_GB2312" w:cs="Nimbus Roman"/>
          <w:sz w:val="28"/>
          <w:szCs w:val="28"/>
          <w:lang w:val="en-US" w:eastAsia="zh-CN"/>
        </w:rPr>
        <w:t>3</w:t>
      </w:r>
      <w:r>
        <w:rPr>
          <w:rFonts w:eastAsia="仿宋_GB2312" w:cs="Nimbus Roman"/>
          <w:sz w:val="28"/>
          <w:szCs w:val="28"/>
        </w:rPr>
        <w:t>月</w:t>
      </w:r>
      <w:r>
        <w:rPr>
          <w:rFonts w:hint="eastAsia" w:eastAsia="仿宋_GB2312" w:cs="Nimbus Roman"/>
          <w:sz w:val="28"/>
          <w:szCs w:val="28"/>
          <w:lang w:val="en-US" w:eastAsia="zh-CN"/>
        </w:rPr>
        <w:t>16</w:t>
      </w:r>
      <w:r>
        <w:rPr>
          <w:rFonts w:eastAsia="仿宋_GB2312" w:cs="Nimbus Roman"/>
          <w:sz w:val="28"/>
          <w:szCs w:val="28"/>
        </w:rPr>
        <w:t>日</w:t>
      </w:r>
    </w:p>
    <w:p>
      <w:pPr>
        <w:jc w:val="left"/>
      </w:pPr>
    </w:p>
    <w:p>
      <w:pPr>
        <w:jc w:val="left"/>
      </w:pPr>
    </w:p>
    <w:p>
      <w:pPr>
        <w:jc w:val="distribute"/>
        <w:textAlignment w:val="baseline"/>
        <w:rPr>
          <w:rFonts w:hint="default" w:ascii="Times New Roman" w:hAnsi="Times New Roman" w:eastAsia="方正小标宋简体" w:cs="Times New Roman"/>
          <w:color w:val="FF0000"/>
          <w:w w:val="65"/>
          <w:sz w:val="100"/>
          <w:szCs w:val="100"/>
        </w:rPr>
      </w:pPr>
    </w:p>
    <w:p>
      <w:pPr>
        <w:jc w:val="distribute"/>
        <w:textAlignment w:val="baseline"/>
        <w:rPr>
          <w:rFonts w:hint="default" w:ascii="Times New Roman" w:hAnsi="Times New Roman" w:eastAsia="方正小标宋简体" w:cs="Times New Roman"/>
          <w:color w:val="FF0000"/>
          <w:w w:val="65"/>
          <w:sz w:val="130"/>
          <w:szCs w:val="13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FF0000"/>
          <w:w w:val="65"/>
          <w:sz w:val="130"/>
          <w:szCs w:val="130"/>
        </w:rPr>
        <w:t>临清市人民政府</w:t>
      </w:r>
      <w:r>
        <w:rPr>
          <w:rFonts w:hint="default" w:ascii="Times New Roman" w:hAnsi="Times New Roman" w:eastAsia="方正小标宋简体" w:cs="Times New Roman"/>
          <w:color w:val="FF0000"/>
          <w:w w:val="65"/>
          <w:sz w:val="130"/>
          <w:szCs w:val="130"/>
          <w:lang w:val="en-US" w:eastAsia="zh-CN"/>
        </w:rPr>
        <w:t>办公室</w:t>
      </w:r>
    </w:p>
    <w:p>
      <w:pPr>
        <w:spacing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临政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办字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〔20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〕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号</w:t>
      </w:r>
    </w:p>
    <w:p>
      <w:pPr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615940" cy="0"/>
                <wp:effectExtent l="0" t="9525" r="3810" b="95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11.15pt;height:0pt;width:442.2pt;mso-position-horizontal:center;mso-position-horizontal-relative:margin;z-index:251666432;mso-width-relative:page;mso-height-relative:page;" filled="f" stroked="t" coordsize="21600,21600" o:gfxdata="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Ajngse1AAAAAYBAAAPAAAAAAAAAAEA&#10;IAAAADgAAABkcnMvZG93bnJldi54bWxQSwECFAAUAAAACACHTuJAaGzSpf0BAADPAwAADgAAAAAA&#10;AAABACAAAAA5AQAAZHJzL2Uyb0RvYy54bWxQSwUGAAAAAAYABgBZAQAAqAUAAAAA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临清市人民政府办公室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1"/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Style w:val="41"/>
          <w:rFonts w:hint="default" w:ascii="Times New Roman" w:hAnsi="Times New Roman" w:eastAsia="方正小标宋简体" w:cs="Times New Roman"/>
          <w:color w:val="auto"/>
          <w:sz w:val="36"/>
          <w:szCs w:val="36"/>
        </w:rPr>
        <w:t>关于印发《</w:t>
      </w:r>
      <w:r>
        <w:rPr>
          <w:rStyle w:val="41"/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临清</w:t>
      </w:r>
      <w:r>
        <w:rPr>
          <w:rStyle w:val="41"/>
          <w:rFonts w:hint="default" w:ascii="Times New Roman" w:hAnsi="Times New Roman" w:eastAsia="方正小标宋简体" w:cs="Times New Roman"/>
          <w:color w:val="auto"/>
          <w:sz w:val="36"/>
          <w:szCs w:val="36"/>
        </w:rPr>
        <w:t>市镇（街道）便民服务中心设立不动产登记服务窗口实施方案》的</w:t>
      </w:r>
      <w:r>
        <w:rPr>
          <w:rStyle w:val="41"/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41"/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各镇人民政府、街道办事处</w:t>
      </w:r>
      <w:r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为打造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优质的登记财产营商环境，提升不动产登记服务水平，切实把不动产确权登记这一普惠民生的好事办好，不断增强群众获得感和幸福感，提升群众满意度，经研究决定，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  <w:r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</w:rPr>
        <w:t>《</w:t>
      </w:r>
      <w:r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临清</w:t>
      </w:r>
      <w:r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</w:rPr>
        <w:t>市镇</w:t>
      </w:r>
      <w:r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（街道）</w:t>
      </w:r>
      <w:r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</w:rPr>
        <w:t>便民服务中心设立不动产登记服务窗口实施方案》，请各</w:t>
      </w:r>
      <w:r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镇（街道）</w:t>
      </w:r>
      <w:r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</w:rPr>
        <w:t>高度重视，按照</w:t>
      </w:r>
      <w:r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实施方案要求完成各项工作，市</w:t>
      </w:r>
      <w:r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</w:rPr>
        <w:t>自然资源和规划局做好指导、督导工作。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hanging="560" w:hangingChars="200"/>
        <w:jc w:val="both"/>
        <w:textAlignment w:val="auto"/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4200" w:firstLineChars="1500"/>
        <w:jc w:val="both"/>
        <w:textAlignment w:val="auto"/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临清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  <w:t>市人民政府办公室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640" w:hanging="560" w:hangingChars="200"/>
        <w:jc w:val="right"/>
        <w:textAlignment w:val="auto"/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                        </w:t>
      </w:r>
      <w:r>
        <w:rPr>
          <w:rStyle w:val="41"/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202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Style w:val="41"/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Style w:val="41"/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5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  <w:t>日</w:t>
      </w:r>
      <w:r>
        <w:rPr>
          <w:rStyle w:val="41"/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1"/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Style w:val="41"/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临清</w:t>
      </w:r>
      <w:r>
        <w:rPr>
          <w:rStyle w:val="41"/>
          <w:rFonts w:hint="default" w:ascii="Times New Roman" w:hAnsi="Times New Roman" w:eastAsia="方正小标宋简体" w:cs="Times New Roman"/>
          <w:color w:val="auto"/>
          <w:sz w:val="36"/>
          <w:szCs w:val="36"/>
        </w:rPr>
        <w:t>市镇（街道）便民服务中心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1"/>
          <w:rFonts w:hint="default" w:ascii="Times New Roman" w:hAnsi="Times New Roman" w:eastAsia="仿宋" w:cs="Times New Roman"/>
          <w:color w:val="auto"/>
          <w:sz w:val="36"/>
          <w:szCs w:val="36"/>
        </w:rPr>
      </w:pPr>
      <w:r>
        <w:rPr>
          <w:rStyle w:val="41"/>
          <w:rFonts w:hint="default" w:ascii="Times New Roman" w:hAnsi="Times New Roman" w:eastAsia="方正小标宋简体" w:cs="Times New Roman"/>
          <w:color w:val="auto"/>
          <w:sz w:val="36"/>
          <w:szCs w:val="36"/>
        </w:rPr>
        <w:t>设立不动产登记服务窗口实施方案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为进一步优化营商环境，贯彻落实市委、市政府关于加快不动产登记便民化服务工作改革的决策部署，真正打通不动产权证书办理的“最后一公里”，</w:t>
      </w:r>
      <w:r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</w:rPr>
        <w:t>构建不动产登记“就近办、快速办”服务新格局，结合我市实际，制订本实施方案。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Style w:val="41"/>
          <w:rFonts w:hint="default" w:ascii="Times New Roman" w:hAnsi="Times New Roman" w:eastAsia="黑体" w:cs="Times New Roman"/>
          <w:color w:val="auto"/>
          <w:sz w:val="28"/>
          <w:szCs w:val="28"/>
        </w:rPr>
        <w:sectPr>
          <w:footerReference r:id="rId9" w:type="default"/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Style w:val="41"/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Style w:val="41"/>
          <w:rFonts w:hint="default" w:ascii="Times New Roman" w:hAnsi="Times New Roman" w:eastAsia="黑体" w:cs="Times New Roman"/>
          <w:color w:val="auto"/>
          <w:sz w:val="28"/>
          <w:szCs w:val="28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我市农村房地一体确权登记工作已全部完成并颁发证书。为落实好市政府“我为群众办实事，改革赋能兴聊城”的实践活动，方便农民群众就近办理相关登记业务，结合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我市实际，</w:t>
      </w:r>
      <w:r>
        <w:rPr>
          <w:rStyle w:val="26"/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  <w:t>坚持“服务为民、问题导向、市</w:t>
      </w:r>
      <w:r>
        <w:rPr>
          <w:rStyle w:val="26"/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eastAsia="zh-CN"/>
        </w:rPr>
        <w:t>镇</w:t>
      </w:r>
      <w:r>
        <w:rPr>
          <w:rStyle w:val="26"/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</w:rPr>
        <w:t>联动、共建共享”基本原则，构建便民利企的不动产登记工作体系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，在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市各镇</w:t>
      </w:r>
      <w:r>
        <w:rPr>
          <w:rStyle w:val="41"/>
          <w:rFonts w:hint="eastAsia" w:ascii="仿宋_GB2312" w:hAnsi="仿宋_GB2312" w:eastAsia="仿宋_GB2312" w:cs="仿宋_GB2312"/>
          <w:color w:val="auto"/>
          <w:sz w:val="28"/>
          <w:szCs w:val="28"/>
        </w:rPr>
        <w:t>（街道）便民服务大厅设立不动产登记便民服务窗口并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</w:rPr>
        <w:t>正常运行。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Style w:val="41"/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Style w:val="41"/>
          <w:rFonts w:hint="default" w:ascii="Times New Roman" w:hAnsi="Times New Roman" w:eastAsia="黑体" w:cs="Times New Roman"/>
          <w:color w:val="auto"/>
          <w:sz w:val="28"/>
          <w:szCs w:val="28"/>
        </w:rPr>
        <w:t>二、具体任务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由市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  <w:t>自然资源和规划局牵头，做好工作指导、督导，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shd w:val="clear" w:color="auto" w:fill="FFFFFF"/>
        </w:rPr>
        <w:t>镇（街道）负责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  <w:t>落实。</w:t>
      </w:r>
    </w:p>
    <w:p>
      <w:pPr>
        <w:pStyle w:val="2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Style w:val="26"/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</w:rPr>
      </w:pPr>
      <w:r>
        <w:rPr>
          <w:rStyle w:val="26"/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auto"/>
          <w:sz w:val="28"/>
          <w:szCs w:val="28"/>
        </w:rPr>
        <w:t>（一）</w:t>
      </w:r>
      <w:r>
        <w:rPr>
          <w:rStyle w:val="26"/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auto"/>
          <w:sz w:val="28"/>
          <w:szCs w:val="28"/>
          <w:lang w:eastAsia="zh-CN"/>
        </w:rPr>
        <w:t>组织</w:t>
      </w:r>
      <w:r>
        <w:rPr>
          <w:rStyle w:val="26"/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auto"/>
          <w:sz w:val="28"/>
          <w:szCs w:val="28"/>
        </w:rPr>
        <w:t>到位。</w:t>
      </w:r>
      <w:r>
        <w:rPr>
          <w:rStyle w:val="26"/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</w:rPr>
        <w:t>各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镇（街道）积极筹划，成立专项领导小组，负责研究落实各项政策，在各镇（街道）便民服务中心合理设置不动产登记便民服务窗口；配备责任心强、高中及以上学历的至少两名工作人员（A、B岗）并通过不动产登记业务技能培训后上岗；设施设备（主要包括电脑、打印机、高拍仪、政务外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shd w:val="clear" w:color="auto" w:fill="FFFFFF"/>
        </w:rPr>
        <w:t>网等）由各镇（街道）配置。</w:t>
      </w:r>
      <w:r>
        <w:rPr>
          <w:rStyle w:val="26"/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  <w:lang w:eastAsia="zh-CN"/>
        </w:rPr>
        <w:t>市</w:t>
      </w:r>
      <w:r>
        <w:rPr>
          <w:rStyle w:val="26"/>
          <w:rFonts w:hint="default" w:ascii="Times New Roman" w:hAnsi="Times New Roman" w:eastAsia="仿宋_GB2312" w:cs="Times New Roman"/>
          <w:i w:val="0"/>
          <w:iCs w:val="0"/>
          <w:color w:val="auto"/>
          <w:sz w:val="28"/>
          <w:szCs w:val="28"/>
        </w:rPr>
        <w:t>不动产登记机构负责指导便民服务窗口建设。</w:t>
      </w:r>
    </w:p>
    <w:p>
      <w:pPr>
        <w:pStyle w:val="3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26"/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（二）业务流程。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群众可到属地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shd w:val="clear" w:color="auto" w:fill="FFFFFF"/>
          <w:lang w:val="en-US" w:eastAsia="zh-CN"/>
        </w:rPr>
        <w:t>镇（街道）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便民服务中心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zh-CN" w:eastAsia="zh-CN" w:bidi="zh-CN"/>
        </w:rPr>
        <w:t>“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不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</w:rPr>
        <w:t>动产登记</w:t>
      </w:r>
      <w:r>
        <w:rPr>
          <w:rStyle w:val="41"/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便民服务窗口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”办理不动产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相关的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首次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登记、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转移登记、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变更登记、注销登记等业务。</w:t>
      </w:r>
    </w:p>
    <w:p>
      <w:pPr>
        <w:pStyle w:val="3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eastAsia="zh-CN"/>
        </w:rPr>
        <w:t>外网受理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依据不动产登记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法律法规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的相关要件进行审查，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登记要件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不齐全的，一次性告知办事人所需补充的要件，并根据相关政策文件告知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去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哪个部门办理；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登记要件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齐全的，出具受理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通知书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告知材料，受理窗口工作人员通过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山东省政务服务网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不动产登记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业务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系统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一网通办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”平台提报至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不动产登记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部门进行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业务审核。</w:t>
      </w:r>
    </w:p>
    <w:p>
      <w:pPr>
        <w:pStyle w:val="3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eastAsia="zh-CN"/>
        </w:rPr>
        <w:t>内网审核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：登记资料不完备的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，将相应业务退回至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受理窗口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进行补正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并告知清楚需补充材料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登记资料齐全的，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审核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通过后，将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业务推送至登簿环节进行登簿，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登簿完成的将业务登记完成信息通过短信的方式发送至申请人。</w:t>
      </w:r>
    </w:p>
    <w:p>
      <w:pPr>
        <w:pStyle w:val="3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eastAsia="zh-CN"/>
        </w:rPr>
        <w:t>缮证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：对登簿完成的业务及时进行缮证，申请人可通过免费邮寄或不动产发证窗口领取证书。</w:t>
      </w:r>
    </w:p>
    <w:p>
      <w:pPr>
        <w:pStyle w:val="3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eastAsia="zh-CN"/>
        </w:rPr>
        <w:t>纸质档案的移交归档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受理窗口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负责已办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结业务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纸质材料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的档案整理，定期向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不动产登记机构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移交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纸质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档案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归档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。</w:t>
      </w:r>
    </w:p>
    <w:p>
      <w:pPr>
        <w:pStyle w:val="35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>三、有关要求</w:t>
      </w:r>
    </w:p>
    <w:p>
      <w:pPr>
        <w:pStyle w:val="35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  <w:lang w:val="en-US" w:eastAsia="zh-CN"/>
        </w:rPr>
        <w:t>（一）加强组织领导。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街道）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要提高思想认识和政治站位，“把群众的事当成天大的事”，认真履行主体责任，细化完善配套措施，做到办公场所、设施设备、业务平台、人员队伍等工作同步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推进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，保障不动产登记便民服务窗口尽快建立、完善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，同时做好本辖区的政策宣传工作。</w:t>
      </w:r>
    </w:p>
    <w:p>
      <w:pPr>
        <w:pStyle w:val="35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26"/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shd w:val="clear" w:color="auto" w:fill="auto"/>
          <w:lang w:val="en-US" w:eastAsia="zh-CN" w:bidi="ar-SA"/>
        </w:rPr>
        <w:t>（二）</w: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lang w:val="en-US" w:eastAsia="zh-CN"/>
        </w:rPr>
        <w:t>加强队伍建设。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各镇（街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道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）要配强配齐一线窗口工作人员，做到规范用语，形象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良好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。由自然资源和规划部门统一进行岗前培训，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一律先培训后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上岗，不动产登记中心要加强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对窗口人员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业务培训及业务指导，增强为民服务理念，完善各类规章制度，打造一支纪律严明、业务过硬、作风优良、乐于奉献的不动产登记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队伍。</w:t>
      </w:r>
    </w:p>
    <w:p>
      <w:pPr>
        <w:pStyle w:val="35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  <w:lang w:val="en-US" w:eastAsia="zh-CN"/>
        </w:rPr>
        <w:t>（三）明确时间要求。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日前，各镇（街道）落实好场所、设备、人员；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不动产登记中心于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8月30日前完成所有镇办窗口工作人员培训工作，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确保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被培训人员应知应会、能独立操作业务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日前，完成各种设备调试及模拟业务测试；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自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9月15日起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，正式受理不动产登记业务。</w:t>
      </w:r>
    </w:p>
    <w:p>
      <w:pPr>
        <w:pStyle w:val="35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  <w:lang w:val="en-US" w:eastAsia="zh-CN"/>
        </w:rPr>
        <w:t>（四）加强督导检查。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市政府办公室、市自然资源和规划局负责对该项工作进行督导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检查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。各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镇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街道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）务必按时组织完成，定期向市政府办公室、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自然资源和规划局报告工作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进展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情况。</w:t>
      </w:r>
    </w:p>
    <w:p>
      <w:pPr>
        <w:pStyle w:val="35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此项工作将列入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各镇（街道）的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营商环境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年度工作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考核事项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。</w:t>
      </w:r>
    </w:p>
    <w:p>
      <w:pPr>
        <w:pStyle w:val="35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4152" w:space="425"/>
            <w:col w:w="4152"/>
          </w:cols>
          <w:docGrid w:linePitch="312" w:charSpace="0"/>
        </w:sectPr>
      </w:pPr>
    </w:p>
    <w:p>
      <w:pPr>
        <w:pStyle w:val="35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type w:val="continuous"/>
          <w:pgSz w:w="11906" w:h="16838"/>
          <w:pgMar w:top="1871" w:right="1588" w:bottom="1871" w:left="1588" w:header="680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linePitch="312" w:charSpace="0"/>
        </w:sectPr>
      </w:pPr>
    </w:p>
    <w:p>
      <w:pPr>
        <w:pStyle w:val="1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ageBreakBefore w:val="0"/>
        <w:widowControl/>
        <w:wordWrap/>
        <w:overflowPunct/>
        <w:topLinePunct w:val="0"/>
        <w:bidi w:val="0"/>
        <w:adjustRightInd w:val="0"/>
        <w:spacing w:line="480" w:lineRule="exact"/>
        <w:ind w:firstLine="0" w:firstLineChars="0"/>
        <w:rPr>
          <w:rFonts w:hint="eastAsia" w:ascii="方正小标宋简体" w:hAnsi="方正小标宋简体" w:eastAsia="方正小标宋简体"/>
          <w:color w:val="FF0000"/>
          <w:w w:val="70"/>
          <w:sz w:val="130"/>
          <w:szCs w:val="130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</w:p>
    <w:p>
      <w:pPr>
        <w:snapToGrid w:val="0"/>
        <w:ind w:left="420" w:leftChars="200" w:right="420" w:rightChars="200"/>
        <w:jc w:val="distribute"/>
        <w:textAlignment w:val="baseline"/>
        <w:rPr>
          <w:rFonts w:ascii="方正小标宋简体" w:hAnsi="方正小标宋简体" w:eastAsia="方正小标宋简体"/>
          <w:color w:val="FF0000"/>
          <w:w w:val="70"/>
          <w:sz w:val="130"/>
          <w:szCs w:val="130"/>
        </w:rPr>
      </w:pPr>
      <w:r>
        <w:rPr>
          <w:rFonts w:hint="eastAsia" w:ascii="方正小标宋简体" w:hAnsi="方正小标宋简体" w:eastAsia="方正小标宋简体"/>
          <w:color w:val="FF0000"/>
          <w:w w:val="70"/>
          <w:sz w:val="130"/>
          <w:szCs w:val="130"/>
        </w:rPr>
        <w:t>临清市人民政府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/>
          <w:color w:val="FF0000"/>
          <w:sz w:val="56"/>
          <w:szCs w:val="28"/>
        </w:rPr>
      </w:pPr>
      <w:r>
        <w:rPr>
          <w:rFonts w:hint="eastAsia" w:ascii="方正小标宋简体" w:hAnsi="方正小标宋简体" w:eastAsia="方正小标宋简体"/>
          <w:color w:val="FF0000"/>
          <w:sz w:val="56"/>
          <w:szCs w:val="28"/>
        </w:rPr>
        <w:t>任　免　通　知</w:t>
      </w:r>
    </w:p>
    <w:p>
      <w:pPr>
        <w:spacing w:line="560" w:lineRule="exact"/>
        <w:jc w:val="center"/>
        <w:textAlignment w:val="baseline"/>
        <w:rPr>
          <w:rFonts w:eastAsia="仿宋_GB2312"/>
          <w:sz w:val="28"/>
          <w:szCs w:val="28"/>
        </w:rPr>
      </w:pPr>
    </w:p>
    <w:p>
      <w:pPr>
        <w:spacing w:line="560" w:lineRule="exact"/>
        <w:jc w:val="center"/>
        <w:textAlignment w:val="baseline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临政任〔20</w:t>
      </w:r>
      <w:r>
        <w:rPr>
          <w:rFonts w:hint="eastAsia" w:eastAsia="仿宋_GB2312"/>
          <w:sz w:val="28"/>
          <w:szCs w:val="28"/>
          <w:lang w:val="en-US" w:eastAsia="zh-CN"/>
        </w:rPr>
        <w:t>24</w:t>
      </w:r>
      <w:r>
        <w:rPr>
          <w:rFonts w:hint="eastAsia" w:eastAsia="仿宋_GB2312"/>
          <w:sz w:val="28"/>
          <w:szCs w:val="28"/>
        </w:rPr>
        <w:t>〕</w:t>
      </w:r>
      <w:r>
        <w:rPr>
          <w:rFonts w:hint="eastAsia" w:eastAsia="仿宋_GB2312"/>
          <w:sz w:val="28"/>
          <w:szCs w:val="28"/>
          <w:lang w:val="en-US" w:eastAsia="zh-CN"/>
        </w:rPr>
        <w:t xml:space="preserve">3 </w:t>
      </w:r>
      <w:r>
        <w:rPr>
          <w:rFonts w:hint="eastAsia" w:eastAsia="仿宋_GB2312"/>
          <w:sz w:val="28"/>
          <w:szCs w:val="28"/>
        </w:rPr>
        <w:t>号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/>
          <w:sz w:val="36"/>
          <w:szCs w:val="28"/>
        </w:rPr>
      </w:pPr>
      <w:r>
        <w:rPr>
          <w:rFonts w:hint="eastAsia" w:ascii="方正小标宋简体" w:hAnsi="方正小标宋简体" w:eastAsia="方正小标宋简体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615940" cy="0"/>
                <wp:effectExtent l="0" t="9525" r="3810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11.15pt;height:0pt;width:442.2pt;mso-position-horizontal:center;mso-position-horizontal-relative:margin;z-index:251660288;mso-width-relative:page;mso-height-relative:page;" filled="f" stroked="t" coordsize="21600,21600" o:gfxdata="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COeCx7UAAAABgEAAA8AAAAAAAAAAQAgAAAA&#10;OAAAAGRycy9kb3ducmV2LnhtbFBLAQIUABQAAAAIAIdO4kAiXZps+QEAAMEDAAAOAAAAAAAAAAEA&#10;IAAAADkBAABkcnMvZTJvRG9jLnhtbFBLBQYAAAAABgAGAFkBAACk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临清市人民政府关于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程明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任免职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各镇人民政府、街道办事处，市直各部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门，驻临各单位：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经研究，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任命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程明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</w:rPr>
        <w:t>临清市人力资源和社会保障局副局长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列李会杰同志之后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程明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临清市综合行政执法局副局长职务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詹云岗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临清市人力资源和社会保障局副局长职务;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吕娜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临清市卫生健康保障中心主任职务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临清市人民政府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                               2024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24"/>
        <w:tblpPr w:leftFromText="180" w:rightFromText="180" w:vertAnchor="text" w:horzAnchor="page" w:tblpX="1720" w:tblpY="218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临清市人民政府办公室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                2024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日印发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snapToGrid w:val="0"/>
        <w:ind w:left="420" w:leftChars="200" w:right="420" w:rightChars="200"/>
        <w:jc w:val="distribute"/>
        <w:textAlignment w:val="baseline"/>
        <w:rPr>
          <w:rFonts w:hint="eastAsia" w:ascii="方正小标宋简体" w:hAnsi="方正小标宋简体" w:eastAsia="方正小标宋简体"/>
          <w:color w:val="FF0000"/>
          <w:w w:val="70"/>
          <w:sz w:val="100"/>
          <w:szCs w:val="100"/>
        </w:rPr>
      </w:pPr>
    </w:p>
    <w:p>
      <w:pPr>
        <w:snapToGrid w:val="0"/>
        <w:ind w:left="420" w:leftChars="200" w:right="420" w:rightChars="200"/>
        <w:jc w:val="distribute"/>
        <w:textAlignment w:val="baseline"/>
        <w:rPr>
          <w:rFonts w:ascii="方正小标宋简体" w:hAnsi="方正小标宋简体" w:eastAsia="方正小标宋简体"/>
          <w:color w:val="FF0000"/>
          <w:w w:val="70"/>
          <w:sz w:val="130"/>
          <w:szCs w:val="130"/>
        </w:rPr>
      </w:pPr>
      <w:r>
        <w:rPr>
          <w:rFonts w:hint="eastAsia" w:ascii="方正小标宋简体" w:hAnsi="方正小标宋简体" w:eastAsia="方正小标宋简体"/>
          <w:color w:val="FF0000"/>
          <w:w w:val="70"/>
          <w:sz w:val="130"/>
          <w:szCs w:val="130"/>
        </w:rPr>
        <w:t>临清市人民政府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/>
          <w:color w:val="FF0000"/>
          <w:sz w:val="56"/>
          <w:szCs w:val="28"/>
        </w:rPr>
      </w:pPr>
      <w:r>
        <w:rPr>
          <w:rFonts w:hint="eastAsia" w:ascii="方正小标宋简体" w:hAnsi="方正小标宋简体" w:eastAsia="方正小标宋简体"/>
          <w:color w:val="FF0000"/>
          <w:sz w:val="56"/>
          <w:szCs w:val="28"/>
        </w:rPr>
        <w:t>任　免　通　知</w:t>
      </w:r>
    </w:p>
    <w:p>
      <w:pPr>
        <w:spacing w:line="560" w:lineRule="exact"/>
        <w:jc w:val="center"/>
        <w:textAlignment w:val="baseline"/>
        <w:rPr>
          <w:rFonts w:eastAsia="仿宋_GB2312"/>
          <w:sz w:val="28"/>
          <w:szCs w:val="28"/>
        </w:rPr>
      </w:pPr>
    </w:p>
    <w:p>
      <w:pPr>
        <w:spacing w:line="560" w:lineRule="exact"/>
        <w:jc w:val="center"/>
        <w:textAlignment w:val="baseline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临政任〔20</w:t>
      </w:r>
      <w:r>
        <w:rPr>
          <w:rFonts w:hint="eastAsia" w:eastAsia="仿宋_GB2312"/>
          <w:sz w:val="28"/>
          <w:szCs w:val="28"/>
          <w:lang w:val="en-US" w:eastAsia="zh-CN"/>
        </w:rPr>
        <w:t>24</w:t>
      </w:r>
      <w:r>
        <w:rPr>
          <w:rFonts w:hint="eastAsia" w:eastAsia="仿宋_GB2312"/>
          <w:sz w:val="28"/>
          <w:szCs w:val="28"/>
        </w:rPr>
        <w:t>〕</w:t>
      </w:r>
      <w:r>
        <w:rPr>
          <w:rFonts w:hint="eastAsia" w:eastAsia="仿宋_GB2312"/>
          <w:sz w:val="28"/>
          <w:szCs w:val="28"/>
          <w:lang w:val="en-US" w:eastAsia="zh-CN"/>
        </w:rPr>
        <w:t xml:space="preserve">4 </w:t>
      </w:r>
      <w:r>
        <w:rPr>
          <w:rFonts w:hint="eastAsia" w:eastAsia="仿宋_GB2312"/>
          <w:sz w:val="28"/>
          <w:szCs w:val="28"/>
        </w:rPr>
        <w:t>号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/>
          <w:sz w:val="36"/>
          <w:szCs w:val="28"/>
        </w:rPr>
      </w:pPr>
      <w:r>
        <w:rPr>
          <w:rFonts w:hint="eastAsia" w:ascii="方正小标宋简体" w:hAnsi="方正小标宋简体" w:eastAsia="方正小标宋简体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615940" cy="0"/>
                <wp:effectExtent l="0" t="9525" r="381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11.15pt;height:0pt;width:442.2pt;mso-position-horizontal:center;mso-position-horizontal-relative:margin;z-index:251667456;mso-width-relative:page;mso-height-relative:page;" filled="f" stroked="t" coordsize="21600,21600" o:gfxdata="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COeCx7UAAAABgEAAA8AAAAAAAAAAQAgAAAAOAAA&#10;AGRycy9kb3ducmV2LnhtbFBLAQIUABQAAAAIAIdO4kBXdyzT9gEAAL8DAAAOAAAAAAAAAAEAIAAA&#10;ADkBAABkcnMvZTJvRG9jLnhtbFBLBQYAAAAABgAGAFkBAACh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临清市人民政府关于李岩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任免职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各镇人民政府、街道办事处，市直各部门，驻临各单位：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经研究，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</w:rPr>
        <w:t>临清市经济发展服务中心主任(试用期一年)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李岩的</w:t>
      </w:r>
      <w:r>
        <w:rPr>
          <w:rFonts w:hint="eastAsia" w:ascii="仿宋_GB2312" w:hAnsi="仿宋_GB2312" w:eastAsia="仿宋_GB2312" w:cs="仿宋_GB2312"/>
          <w:sz w:val="28"/>
          <w:szCs w:val="28"/>
        </w:rPr>
        <w:t>临清市政府办公室副主任职务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临清市人民政府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tbl>
      <w:tblPr>
        <w:tblStyle w:val="24"/>
        <w:tblpPr w:leftFromText="180" w:rightFromText="180" w:vertAnchor="text" w:horzAnchor="page" w:tblpX="1691" w:tblpY="893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临清市人民政府办公室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                2024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日印发</w:t>
            </w:r>
          </w:p>
        </w:tc>
      </w:tr>
    </w:tbl>
    <w:p>
      <w:pPr>
        <w:pStyle w:val="9"/>
        <w:rPr>
          <w:rFonts w:hint="eastAsia"/>
          <w:lang w:val="en-US" w:eastAsia="zh-CN"/>
        </w:rPr>
      </w:pPr>
    </w:p>
    <w:sectPr>
      <w:footerReference r:id="rId10" w:type="default"/>
      <w:pgSz w:w="11906" w:h="16838"/>
      <w:pgMar w:top="1871" w:right="1588" w:bottom="1871" w:left="1588" w:header="680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">
    <w:altName w:val="思源黑体 CN Medium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mU02ZMgIAAGM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ZTTZk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21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LNJWO7QAAAABQEAAA8AAAAAAAAAAQAgAAAAOAAA&#10;AGRycy9kb3ducmV2LnhtbFBLAQIUABQAAAAIAIdO4kAccrMBMwIAAGMEAAAOAAAAAAAAAAEAIAAA&#10;ADU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d5jmMg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NR3mOY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JbfDwk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thinThickSmallGap" w:color="auto" w:sz="12" w:space="1"/>
      </w:pBdr>
    </w:pPr>
  </w:p>
  <w:p>
    <w:pPr>
      <w:pStyle w:val="11"/>
      <w:pBdr>
        <w:bottom w:val="thinThickSmallGap" w:color="auto" w:sz="12" w:space="1"/>
      </w:pBdr>
    </w:pPr>
  </w:p>
  <w:p>
    <w:pPr>
      <w:pStyle w:val="11"/>
      <w:pBdr>
        <w:bottom w:val="thinThickSmallGap" w:color="auto" w:sz="12" w:space="1"/>
      </w:pBdr>
    </w:pPr>
  </w:p>
  <w:p>
    <w:pPr>
      <w:pStyle w:val="11"/>
      <w:pBdr>
        <w:bottom w:val="thinThickSmallGap" w:color="auto" w:sz="12" w:space="1"/>
      </w:pBdr>
      <w:rPr>
        <w:rFonts w:hint="default" w:ascii="Times New Roman" w:hAnsi="Times New Roman" w:eastAsia="楷体_GB2312" w:cs="Times New Roman"/>
        <w:sz w:val="24"/>
        <w:szCs w:val="24"/>
        <w:lang w:val="en-US"/>
      </w:rPr>
    </w:pP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L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>in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q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>ing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shir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>en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m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>in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z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>heng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f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>u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g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 xml:space="preserve">ongbao   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 xml:space="preserve">                 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 xml:space="preserve">       临清市人民政府公报202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4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>年第</w:t>
    </w:r>
    <w:r>
      <w:rPr>
        <w:rFonts w:hint="eastAsia" w:ascii="Times New Roman" w:hAnsi="Times New Roman" w:eastAsia="楷体_GB2312" w:cs="Times New Roman"/>
        <w:sz w:val="24"/>
        <w:szCs w:val="24"/>
        <w:lang w:val="en-US" w:eastAsia="zh-CN"/>
      </w:rPr>
      <w:t>3</w:t>
    </w:r>
    <w:r>
      <w:rPr>
        <w:rFonts w:hint="default" w:ascii="Times New Roman" w:hAnsi="Times New Roman" w:eastAsia="楷体_GB2312" w:cs="Times New Roman"/>
        <w:sz w:val="24"/>
        <w:szCs w:val="24"/>
        <w:lang w:val="en-US" w:eastAsia="zh-CN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7B60E1"/>
    <w:multiLevelType w:val="multilevel"/>
    <w:tmpl w:val="117B60E1"/>
    <w:lvl w:ilvl="0" w:tentative="0">
      <w:start w:val="1"/>
      <w:numFmt w:val="chineseCountingThousand"/>
      <w:lvlText w:val="%1、"/>
      <w:lvlJc w:val="left"/>
      <w:pPr>
        <w:ind w:left="0" w:firstLine="0"/>
      </w:pPr>
      <w:rPr>
        <w:rFonts w:hint="eastAsia"/>
        <w:b w:val="0"/>
        <w:i w:val="0"/>
      </w:rPr>
    </w:lvl>
    <w:lvl w:ilvl="1" w:tentative="0">
      <w:start w:val="1"/>
      <w:numFmt w:val="chineseCountingThousand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g3MmVjYTJmYTA0ZTRjNGI5MmY3MDQxNmMzODkyYjkifQ=="/>
  </w:docVars>
  <w:rsids>
    <w:rsidRoot w:val="00000000"/>
    <w:rsid w:val="00C4086D"/>
    <w:rsid w:val="01904BFC"/>
    <w:rsid w:val="080F08D8"/>
    <w:rsid w:val="0BB7B828"/>
    <w:rsid w:val="0DBA3411"/>
    <w:rsid w:val="0EBED9DD"/>
    <w:rsid w:val="15EC1C3D"/>
    <w:rsid w:val="1E044409"/>
    <w:rsid w:val="25DF1221"/>
    <w:rsid w:val="269930C3"/>
    <w:rsid w:val="26EDE8B5"/>
    <w:rsid w:val="279BFB14"/>
    <w:rsid w:val="2CAFDC59"/>
    <w:rsid w:val="2D0163D8"/>
    <w:rsid w:val="2F7FC2BE"/>
    <w:rsid w:val="2FFFFD3E"/>
    <w:rsid w:val="31BFEA54"/>
    <w:rsid w:val="343D7211"/>
    <w:rsid w:val="36CE33C2"/>
    <w:rsid w:val="37E25CA8"/>
    <w:rsid w:val="38080D1C"/>
    <w:rsid w:val="3BBC0CB1"/>
    <w:rsid w:val="3D097C6F"/>
    <w:rsid w:val="3DBFFAB4"/>
    <w:rsid w:val="3E23D841"/>
    <w:rsid w:val="3F2FC623"/>
    <w:rsid w:val="3F9711A9"/>
    <w:rsid w:val="3FB7822B"/>
    <w:rsid w:val="3FE79747"/>
    <w:rsid w:val="3FEFB473"/>
    <w:rsid w:val="46FBDEE8"/>
    <w:rsid w:val="46FD4A33"/>
    <w:rsid w:val="4D452E31"/>
    <w:rsid w:val="4FFF4061"/>
    <w:rsid w:val="526D9BDC"/>
    <w:rsid w:val="53FF9F6E"/>
    <w:rsid w:val="57AE6E29"/>
    <w:rsid w:val="57DF0F46"/>
    <w:rsid w:val="5B8F5288"/>
    <w:rsid w:val="5BD30BBD"/>
    <w:rsid w:val="5BFB83C3"/>
    <w:rsid w:val="5DBE9B10"/>
    <w:rsid w:val="5ED7C3B3"/>
    <w:rsid w:val="5F393F41"/>
    <w:rsid w:val="5FE68247"/>
    <w:rsid w:val="5FFCB516"/>
    <w:rsid w:val="60A87F4F"/>
    <w:rsid w:val="637E0915"/>
    <w:rsid w:val="65FFC171"/>
    <w:rsid w:val="67D7FA6B"/>
    <w:rsid w:val="689FE003"/>
    <w:rsid w:val="69BB4F90"/>
    <w:rsid w:val="6B2B72F0"/>
    <w:rsid w:val="6BDB5473"/>
    <w:rsid w:val="6EF71E52"/>
    <w:rsid w:val="6EFF659C"/>
    <w:rsid w:val="6F6A4199"/>
    <w:rsid w:val="6FB701FE"/>
    <w:rsid w:val="6FC72EB7"/>
    <w:rsid w:val="6FDE2DF1"/>
    <w:rsid w:val="6FFEE390"/>
    <w:rsid w:val="706B6351"/>
    <w:rsid w:val="713518C1"/>
    <w:rsid w:val="72090983"/>
    <w:rsid w:val="75EE8D66"/>
    <w:rsid w:val="75FB3963"/>
    <w:rsid w:val="763BDA2A"/>
    <w:rsid w:val="77DB7F0C"/>
    <w:rsid w:val="77FD7932"/>
    <w:rsid w:val="77FFE7E6"/>
    <w:rsid w:val="78C623F5"/>
    <w:rsid w:val="79B6D311"/>
    <w:rsid w:val="7AFF10FA"/>
    <w:rsid w:val="7BB793B6"/>
    <w:rsid w:val="7C100365"/>
    <w:rsid w:val="7C776C73"/>
    <w:rsid w:val="7CE77381"/>
    <w:rsid w:val="7D311748"/>
    <w:rsid w:val="7DEDC0DE"/>
    <w:rsid w:val="7DF79E39"/>
    <w:rsid w:val="7DF94725"/>
    <w:rsid w:val="7EAF8E02"/>
    <w:rsid w:val="7EF7A485"/>
    <w:rsid w:val="7EFEDFCD"/>
    <w:rsid w:val="7F1BF3A3"/>
    <w:rsid w:val="7FDFF650"/>
    <w:rsid w:val="7FEB06D4"/>
    <w:rsid w:val="7FF5DC44"/>
    <w:rsid w:val="7FFBA9BD"/>
    <w:rsid w:val="7FFBB8F5"/>
    <w:rsid w:val="7FFC9DF7"/>
    <w:rsid w:val="7FFF1148"/>
    <w:rsid w:val="7FFFB42D"/>
    <w:rsid w:val="7FFFC149"/>
    <w:rsid w:val="94EF26D1"/>
    <w:rsid w:val="9BEF2BDD"/>
    <w:rsid w:val="9FD736D3"/>
    <w:rsid w:val="A75B9C43"/>
    <w:rsid w:val="AE5E7372"/>
    <w:rsid w:val="AE7BE0D0"/>
    <w:rsid w:val="AFD72694"/>
    <w:rsid w:val="B32EA85F"/>
    <w:rsid w:val="B67D707D"/>
    <w:rsid w:val="B9EFA903"/>
    <w:rsid w:val="BB5B3AB2"/>
    <w:rsid w:val="BBDFF801"/>
    <w:rsid w:val="BDFF8EB0"/>
    <w:rsid w:val="BEB9C648"/>
    <w:rsid w:val="BFF45913"/>
    <w:rsid w:val="BFF64E8B"/>
    <w:rsid w:val="BFF7DF3B"/>
    <w:rsid w:val="BFFE0A82"/>
    <w:rsid w:val="C7FBD1B6"/>
    <w:rsid w:val="D7A90BB3"/>
    <w:rsid w:val="D97E4B90"/>
    <w:rsid w:val="DDFEB2D6"/>
    <w:rsid w:val="DEFFFC0D"/>
    <w:rsid w:val="DF6D859B"/>
    <w:rsid w:val="DF991E95"/>
    <w:rsid w:val="E3BBE8A3"/>
    <w:rsid w:val="E3FFF8DE"/>
    <w:rsid w:val="E7F2F595"/>
    <w:rsid w:val="E84ED52C"/>
    <w:rsid w:val="E95D68BC"/>
    <w:rsid w:val="ECF3B665"/>
    <w:rsid w:val="EDF66F3C"/>
    <w:rsid w:val="EFB8D88E"/>
    <w:rsid w:val="EFFF58F6"/>
    <w:rsid w:val="EFFF9413"/>
    <w:rsid w:val="F1FE9A70"/>
    <w:rsid w:val="F1FFFAA4"/>
    <w:rsid w:val="F3BF2728"/>
    <w:rsid w:val="F6EA6B09"/>
    <w:rsid w:val="F77E1507"/>
    <w:rsid w:val="F7A7A560"/>
    <w:rsid w:val="F7DD0EA4"/>
    <w:rsid w:val="F7E70EA8"/>
    <w:rsid w:val="F9BF1E13"/>
    <w:rsid w:val="F9FB2AB5"/>
    <w:rsid w:val="FABE3126"/>
    <w:rsid w:val="FADFC909"/>
    <w:rsid w:val="FB7EC8DD"/>
    <w:rsid w:val="FBBBB2CF"/>
    <w:rsid w:val="FBDFFC75"/>
    <w:rsid w:val="FD3E8E7A"/>
    <w:rsid w:val="FD5F38A7"/>
    <w:rsid w:val="FD7C6E84"/>
    <w:rsid w:val="FD9D385B"/>
    <w:rsid w:val="FDEFB5D1"/>
    <w:rsid w:val="FDF31768"/>
    <w:rsid w:val="FEEDBC95"/>
    <w:rsid w:val="FF0FCCD9"/>
    <w:rsid w:val="FF4F4CBC"/>
    <w:rsid w:val="FF7B932B"/>
    <w:rsid w:val="FFBC7E83"/>
    <w:rsid w:val="FFBE26F1"/>
    <w:rsid w:val="FFF3332C"/>
    <w:rsid w:val="FFFD0017"/>
    <w:rsid w:val="FFFF0318"/>
    <w:rsid w:val="FFFF6B38"/>
    <w:rsid w:val="FFFFC83E"/>
    <w:rsid w:val="FFFFE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overflowPunct w:val="0"/>
      <w:topLinePunct/>
      <w:jc w:val="left"/>
      <w:outlineLvl w:val="0"/>
    </w:pPr>
    <w:rPr>
      <w:rFonts w:ascii="华文中宋" w:hAnsi="华文中宋" w:eastAsia="黑体" w:cs="华文中宋"/>
      <w:kern w:val="0"/>
      <w:sz w:val="40"/>
      <w:szCs w:val="40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numPr>
        <w:ilvl w:val="2"/>
        <w:numId w:val="1"/>
      </w:numPr>
      <w:ind w:firstLine="200" w:firstLineChars="200"/>
      <w:outlineLvl w:val="2"/>
    </w:pPr>
    <w:rPr>
      <w:rFonts w:eastAsia="仿宋"/>
      <w:bCs/>
      <w:kern w:val="2"/>
      <w:sz w:val="32"/>
      <w:szCs w:val="32"/>
      <w:lang w:eastAsia="zh-CN" w:bidi="ar-SA"/>
    </w:rPr>
  </w:style>
  <w:style w:type="paragraph" w:styleId="5">
    <w:name w:val="heading 4"/>
    <w:basedOn w:val="1"/>
    <w:next w:val="1"/>
    <w:unhideWhenUsed/>
    <w:qFormat/>
    <w:uiPriority w:val="9"/>
    <w:pPr>
      <w:adjustRightInd w:val="0"/>
      <w:outlineLvl w:val="3"/>
    </w:pPr>
    <w:rPr>
      <w:rFonts w:cs="Times New Roman"/>
      <w:bCs/>
      <w:szCs w:val="28"/>
    </w:rPr>
  </w:style>
  <w:style w:type="character" w:default="1" w:styleId="25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qFormat/>
    <w:uiPriority w:val="99"/>
    <w:pPr>
      <w:spacing w:before="100" w:beforeAutospacing="1" w:after="100" w:afterAutospacing="1"/>
      <w:ind w:left="420" w:leftChars="200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szCs w:val="20"/>
    </w:rPr>
  </w:style>
  <w:style w:type="paragraph" w:styleId="8">
    <w:name w:val="toa heading"/>
    <w:basedOn w:val="1"/>
    <w:next w:val="1"/>
    <w:qFormat/>
    <w:uiPriority w:val="0"/>
    <w:pPr>
      <w:widowControl w:val="0"/>
      <w:suppressAutoHyphens/>
      <w:bidi w:val="0"/>
      <w:spacing w:before="120" w:beforeLines="0" w:beforeAutospacing="0"/>
      <w:jc w:val="both"/>
    </w:pPr>
    <w:rPr>
      <w:rFonts w:ascii="Arial" w:hAnsi="Arial" w:eastAsia="宋体" w:cs="Times New Roman"/>
      <w:color w:val="auto"/>
      <w:kern w:val="2"/>
      <w:sz w:val="24"/>
      <w:szCs w:val="24"/>
      <w:lang w:val="en-US" w:eastAsia="zh-CN" w:bidi="ar-SA"/>
    </w:rPr>
  </w:style>
  <w:style w:type="paragraph" w:styleId="9">
    <w:name w:val="Body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paragraph" w:styleId="10">
    <w:name w:val="Body Text Indent"/>
    <w:basedOn w:val="1"/>
    <w:next w:val="11"/>
    <w:semiHidden/>
    <w:unhideWhenUsed/>
    <w:qFormat/>
    <w:uiPriority w:val="99"/>
    <w:pPr>
      <w:spacing w:after="120"/>
      <w:ind w:left="420" w:leftChars="200"/>
    </w:pPr>
  </w:style>
  <w:style w:type="paragraph" w:styleId="11">
    <w:name w:val="header"/>
    <w:basedOn w:val="1"/>
    <w:next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样式5"/>
    <w:basedOn w:val="13"/>
    <w:qFormat/>
    <w:uiPriority w:val="0"/>
    <w:pPr>
      <w:widowControl w:val="0"/>
      <w:suppressAutoHyphens/>
      <w:bidi w:val="0"/>
      <w:snapToGrid w:val="0"/>
      <w:spacing w:before="78" w:beforeLines="25" w:after="78" w:afterLines="25" w:line="360" w:lineRule="auto"/>
      <w:ind w:firstLine="510"/>
      <w:jc w:val="center"/>
    </w:pPr>
    <w:rPr>
      <w:rFonts w:ascii="宋体" w:hAnsi="宋体" w:eastAsia="宋体" w:cs="宋体"/>
      <w:color w:val="auto"/>
      <w:kern w:val="2"/>
      <w:sz w:val="24"/>
      <w:szCs w:val="24"/>
      <w:lang w:val="en-US" w:eastAsia="zh-CN" w:bidi="ar-SA"/>
    </w:rPr>
  </w:style>
  <w:style w:type="paragraph" w:customStyle="1" w:styleId="13">
    <w:name w:val="正文1"/>
    <w:qFormat/>
    <w:uiPriority w:val="0"/>
    <w:pPr>
      <w:widowControl w:val="0"/>
      <w:suppressAutoHyphens/>
      <w:bidi w:val="0"/>
      <w:spacing w:before="78" w:beforeLines="25" w:after="78" w:afterLines="25"/>
      <w:jc w:val="center"/>
    </w:pPr>
    <w:rPr>
      <w:rFonts w:ascii="宋体" w:hAnsi="宋体" w:eastAsia="宋体" w:cs="宋体"/>
      <w:b/>
      <w:color w:val="auto"/>
      <w:kern w:val="2"/>
      <w:sz w:val="24"/>
      <w:szCs w:val="24"/>
      <w:lang w:val="en-US" w:eastAsia="zh-CN" w:bidi="ar-SA"/>
    </w:rPr>
  </w:style>
  <w:style w:type="paragraph" w:styleId="1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alloon Text"/>
    <w:basedOn w:val="1"/>
    <w:next w:val="1"/>
    <w:unhideWhenUsed/>
    <w:qFormat/>
    <w:uiPriority w:val="99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18"/>
      <w:szCs w:val="18"/>
      <w:lang w:val="en-US" w:eastAsia="zh-CN" w:bidi="ar-SA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index 9"/>
    <w:basedOn w:val="1"/>
    <w:next w:val="1"/>
    <w:qFormat/>
    <w:uiPriority w:val="0"/>
    <w:pPr>
      <w:ind w:left="1600" w:leftChars="1600"/>
    </w:pPr>
  </w:style>
  <w:style w:type="paragraph" w:styleId="19">
    <w:name w:val="toc 2"/>
    <w:basedOn w:val="1"/>
    <w:next w:val="1"/>
    <w:qFormat/>
    <w:uiPriority w:val="39"/>
    <w:pPr>
      <w:ind w:left="420" w:leftChars="200"/>
    </w:pPr>
  </w:style>
  <w:style w:type="paragraph" w:styleId="2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22">
    <w:name w:val="Body Text First Indent 2"/>
    <w:basedOn w:val="10"/>
    <w:next w:val="1"/>
    <w:qFormat/>
    <w:uiPriority w:val="0"/>
    <w:pPr>
      <w:ind w:firstLine="420" w:firstLineChars="200"/>
    </w:pPr>
  </w:style>
  <w:style w:type="table" w:styleId="24">
    <w:name w:val="Table Grid"/>
    <w:basedOn w:val="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Emphasis"/>
    <w:basedOn w:val="25"/>
    <w:qFormat/>
    <w:uiPriority w:val="0"/>
    <w:rPr>
      <w:i/>
    </w:rPr>
  </w:style>
  <w:style w:type="character" w:styleId="27">
    <w:name w:val="Hyperlink"/>
    <w:basedOn w:val="2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8">
    <w:name w:val="正文缩进1"/>
    <w:basedOn w:val="1"/>
    <w:qFormat/>
    <w:uiPriority w:val="0"/>
    <w:pPr>
      <w:ind w:firstLine="420" w:firstLineChars="200"/>
    </w:pPr>
  </w:style>
  <w:style w:type="table" w:customStyle="1" w:styleId="2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Table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paragraph" w:customStyle="1" w:styleId="31">
    <w:name w:val="TOC Heading"/>
    <w:basedOn w:val="2"/>
    <w:next w:val="1"/>
    <w:unhideWhenUsed/>
    <w:qFormat/>
    <w:uiPriority w:val="39"/>
    <w:pPr>
      <w:keepNext/>
      <w:keepLines/>
      <w:widowControl/>
      <w:spacing w:before="240" w:line="259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zh-CN"/>
    </w:rPr>
  </w:style>
  <w:style w:type="paragraph" w:customStyle="1" w:styleId="32">
    <w:name w:val="样式1"/>
    <w:basedOn w:val="1"/>
    <w:qFormat/>
    <w:uiPriority w:val="0"/>
    <w:pPr>
      <w:snapToGrid w:val="0"/>
      <w:jc w:val="center"/>
      <w:textAlignment w:val="baseline"/>
      <w:outlineLvl w:val="0"/>
    </w:pPr>
    <w:rPr>
      <w:rFonts w:ascii="方正小标宋简体" w:eastAsia="方正小标宋简体"/>
      <w:bCs/>
      <w:sz w:val="36"/>
      <w:szCs w:val="44"/>
    </w:rPr>
  </w:style>
  <w:style w:type="paragraph" w:customStyle="1" w:styleId="33">
    <w:name w:val="BodyText1I2"/>
    <w:basedOn w:val="34"/>
    <w:next w:val="1"/>
    <w:qFormat/>
    <w:uiPriority w:val="0"/>
    <w:pPr>
      <w:spacing w:line="360" w:lineRule="auto"/>
      <w:jc w:val="center"/>
    </w:pPr>
  </w:style>
  <w:style w:type="paragraph" w:customStyle="1" w:styleId="34">
    <w:name w:val="BodyTextIndent"/>
    <w:basedOn w:val="1"/>
    <w:next w:val="11"/>
    <w:qFormat/>
    <w:uiPriority w:val="0"/>
    <w:pPr>
      <w:ind w:left="420"/>
      <w:jc w:val="left"/>
      <w:textAlignment w:val="baseline"/>
    </w:pPr>
    <w:rPr>
      <w:rFonts w:ascii="华文中宋" w:hAnsi="华文中宋" w:eastAsia="宋体"/>
      <w:sz w:val="28"/>
    </w:rPr>
  </w:style>
  <w:style w:type="paragraph" w:customStyle="1" w:styleId="35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36">
    <w:name w:val="纯文本1"/>
    <w:qFormat/>
    <w:uiPriority w:val="0"/>
    <w:pPr>
      <w:widowControl w:val="0"/>
      <w:suppressAutoHyphens/>
      <w:bidi w:val="0"/>
      <w:jc w:val="both"/>
    </w:pPr>
    <w:rPr>
      <w:rFonts w:ascii="宋体" w:hAnsi="宋体" w:eastAsia="宋体" w:cs="Times New Roman"/>
      <w:color w:val="auto"/>
      <w:kern w:val="2"/>
      <w:sz w:val="20"/>
      <w:szCs w:val="21"/>
      <w:lang w:val="en-US" w:eastAsia="zh-CN" w:bidi="ar-SA"/>
    </w:rPr>
  </w:style>
  <w:style w:type="character" w:customStyle="1" w:styleId="37">
    <w:name w:val="默认段落字体1"/>
    <w:semiHidden/>
    <w:qFormat/>
    <w:uiPriority w:val="0"/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38">
    <w:name w:val="正文格式"/>
    <w:basedOn w:val="1"/>
    <w:qFormat/>
    <w:uiPriority w:val="99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  <w:style w:type="paragraph" w:customStyle="1" w:styleId="39">
    <w:name w:val="Default"/>
    <w:qFormat/>
    <w:uiPriority w:val="99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customStyle="1" w:styleId="40">
    <w:name w:val="15"/>
    <w:basedOn w:val="25"/>
    <w:qFormat/>
    <w:uiPriority w:val="0"/>
    <w:rPr>
      <w:rFonts w:hint="default" w:ascii="Arial" w:hAnsi="Arial" w:eastAsia="黑体" w:cs="Arial"/>
      <w:sz w:val="32"/>
      <w:szCs w:val="32"/>
    </w:rPr>
  </w:style>
  <w:style w:type="character" w:customStyle="1" w:styleId="41">
    <w:name w:val="emtidy-1"/>
    <w:basedOn w:val="2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77</Pages>
  <Words>52590</Words>
  <Characters>53635</Characters>
  <TotalTime>2</TotalTime>
  <ScaleCrop>false</ScaleCrop>
  <LinksUpToDate>false</LinksUpToDate>
  <CharactersWithSpaces>54333</CharactersWithSpaces>
  <Application>WPS Office_11.8.2.1123_F1E327BC-269C-435d-A152-05C5408002CA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2023-07-18T01:14:00Z</dcterms:created>
  <dc:creator>Administrator</dc:creator>
  <cp:lastModifiedBy>user</cp:lastModifiedBy>
  <cp:lastPrinted>2023-07-17T18:53:00Z</cp:lastPrinted>
  <dcterms:modified xsi:type="dcterms:W3CDTF">2024-03-29T18:14:16Z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2023-07-10T09:16:11Z</vt:filetime>
  </property>
  <property fmtid="{D5CDD505-2E9C-101B-9397-08002B2CF9AE}" pid="4" name="KSOProductBuildVer">
    <vt:lpwstr>2052-11.8.2.1123</vt:lpwstr>
  </property>
  <property fmtid="{D5CDD505-2E9C-101B-9397-08002B2CF9AE}" pid="5" name="ICV">
    <vt:lpwstr>8087CB063DAFEFB18A2805667E925545</vt:lpwstr>
  </property>
</Properties>
</file>