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auto"/>
        </w:rPr>
      </w:pPr>
    </w:p>
    <w:p>
      <w:pPr>
        <w:spacing w:line="1000" w:lineRule="exact"/>
        <w:jc w:val="center"/>
        <w:outlineLvl w:val="0"/>
        <w:rPr>
          <w:b/>
          <w:bCs/>
          <w:color w:val="auto"/>
          <w:sz w:val="44"/>
          <w:szCs w:val="44"/>
          <w:lang w:eastAsia="zh-CN"/>
        </w:rPr>
      </w:pPr>
      <w:bookmarkStart w:id="0" w:name="_Toc24205"/>
      <w:bookmarkStart w:id="1" w:name="_Toc17734"/>
      <w:r>
        <w:rPr>
          <w:b/>
          <w:bCs/>
          <w:color w:val="auto"/>
          <w:sz w:val="44"/>
          <w:szCs w:val="44"/>
          <w:lang w:eastAsia="zh-CN"/>
        </w:rPr>
        <w:t>临清市乡村振兴</w:t>
      </w:r>
      <w:r>
        <w:rPr>
          <w:rFonts w:hint="eastAsia"/>
          <w:b/>
          <w:bCs/>
          <w:color w:val="auto"/>
          <w:sz w:val="44"/>
          <w:szCs w:val="44"/>
          <w:lang w:eastAsia="zh-CN"/>
        </w:rPr>
        <w:t>战略</w:t>
      </w:r>
      <w:r>
        <w:rPr>
          <w:b/>
          <w:bCs/>
          <w:color w:val="auto"/>
          <w:sz w:val="44"/>
          <w:szCs w:val="44"/>
          <w:lang w:eastAsia="zh-CN"/>
        </w:rPr>
        <w:t>规划</w:t>
      </w:r>
      <w:bookmarkEnd w:id="0"/>
      <w:bookmarkEnd w:id="1"/>
    </w:p>
    <w:p>
      <w:pPr>
        <w:spacing w:line="1000" w:lineRule="exact"/>
        <w:jc w:val="center"/>
        <w:rPr>
          <w:b/>
          <w:bCs/>
          <w:color w:val="auto"/>
          <w:sz w:val="44"/>
          <w:szCs w:val="44"/>
          <w:lang w:eastAsia="zh-CN"/>
        </w:rPr>
      </w:pPr>
      <w:r>
        <w:rPr>
          <w:b/>
          <w:bCs/>
          <w:color w:val="auto"/>
          <w:sz w:val="44"/>
          <w:szCs w:val="44"/>
          <w:lang w:eastAsia="zh-CN"/>
        </w:rPr>
        <w:t>（20</w:t>
      </w:r>
      <w:r>
        <w:rPr>
          <w:rFonts w:hint="eastAsia"/>
          <w:b/>
          <w:bCs/>
          <w:color w:val="auto"/>
          <w:sz w:val="44"/>
          <w:szCs w:val="44"/>
          <w:lang w:eastAsia="zh-CN"/>
        </w:rPr>
        <w:t>23</w:t>
      </w:r>
      <w:r>
        <w:rPr>
          <w:b/>
          <w:bCs/>
          <w:color w:val="auto"/>
          <w:sz w:val="44"/>
          <w:szCs w:val="44"/>
          <w:lang w:eastAsia="zh-CN"/>
        </w:rPr>
        <w:t>—202</w:t>
      </w:r>
      <w:r>
        <w:rPr>
          <w:rFonts w:hint="eastAsia"/>
          <w:b/>
          <w:bCs/>
          <w:color w:val="auto"/>
          <w:sz w:val="44"/>
          <w:szCs w:val="44"/>
          <w:lang w:eastAsia="zh-CN"/>
        </w:rPr>
        <w:t>7</w:t>
      </w:r>
      <w:r>
        <w:rPr>
          <w:b/>
          <w:bCs/>
          <w:color w:val="auto"/>
          <w:sz w:val="44"/>
          <w:szCs w:val="44"/>
          <w:lang w:eastAsia="zh-CN"/>
        </w:rPr>
        <w:t xml:space="preserve"> 年）</w:t>
      </w:r>
    </w:p>
    <w:p>
      <w:pPr>
        <w:pStyle w:val="10"/>
        <w:tabs>
          <w:tab w:val="right" w:leader="dot" w:pos="8916"/>
        </w:tabs>
        <w:spacing w:line="600" w:lineRule="exact"/>
        <w:ind w:left="0" w:leftChars="0"/>
        <w:rPr>
          <w:rFonts w:ascii="Times New Roman" w:hAnsi="Times New Roman" w:eastAsia="方正小标宋简体" w:cs="Times New Roman"/>
          <w:snapToGrid/>
          <w:color w:val="auto"/>
          <w:kern w:val="2"/>
          <w:sz w:val="44"/>
          <w:szCs w:val="44"/>
          <w:lang w:eastAsia="zh-CN"/>
        </w:rPr>
      </w:pPr>
    </w:p>
    <w:p>
      <w:pPr>
        <w:pStyle w:val="10"/>
        <w:tabs>
          <w:tab w:val="right" w:leader="dot" w:pos="8916"/>
        </w:tabs>
        <w:spacing w:line="600" w:lineRule="exact"/>
        <w:ind w:left="0" w:leftChars="0"/>
        <w:jc w:val="center"/>
        <w:outlineLvl w:val="0"/>
        <w:rPr>
          <w:rFonts w:ascii="仿宋" w:hAnsi="仿宋" w:eastAsia="仿宋"/>
          <w:color w:val="auto"/>
          <w:sz w:val="32"/>
          <w:szCs w:val="36"/>
          <w:lang w:eastAsia="zh-CN"/>
        </w:rPr>
      </w:pPr>
      <w:bookmarkStart w:id="2" w:name="_Toc14991"/>
      <w:bookmarkStart w:id="3" w:name="_Toc27007"/>
      <w:r>
        <w:rPr>
          <w:rFonts w:hint="eastAsia" w:ascii="仿宋" w:hAnsi="仿宋" w:eastAsia="仿宋"/>
          <w:color w:val="auto"/>
          <w:sz w:val="32"/>
          <w:szCs w:val="36"/>
          <w:lang w:eastAsia="zh-CN"/>
        </w:rPr>
        <w:t>征求意见稿</w:t>
      </w:r>
      <w:bookmarkEnd w:id="2"/>
      <w:bookmarkEnd w:id="3"/>
    </w:p>
    <w:p>
      <w:pPr>
        <w:pStyle w:val="16"/>
        <w:tabs>
          <w:tab w:val="right" w:leader="dot" w:pos="8916"/>
        </w:tabs>
        <w:rPr>
          <w:rFonts w:ascii="Times New Roman" w:hAnsi="Times New Roman" w:eastAsia="仿宋_GB2312" w:cs="Times New Roman"/>
          <w:snapToGrid/>
          <w:color w:val="auto"/>
          <w:kern w:val="2"/>
          <w:sz w:val="32"/>
          <w:szCs w:val="32"/>
          <w:lang w:eastAsia="zh-CN"/>
        </w:rPr>
      </w:pPr>
    </w:p>
    <w:p>
      <w:pPr>
        <w:pStyle w:val="16"/>
        <w:tabs>
          <w:tab w:val="right" w:leader="dot" w:pos="8916"/>
        </w:tabs>
        <w:rPr>
          <w:rFonts w:ascii="Times New Roman" w:hAnsi="Times New Roman" w:eastAsia="仿宋_GB2312" w:cs="Times New Roman"/>
          <w:snapToGrid/>
          <w:color w:val="auto"/>
          <w:kern w:val="2"/>
          <w:sz w:val="32"/>
          <w:szCs w:val="32"/>
          <w:lang w:eastAsia="zh-CN"/>
        </w:rPr>
      </w:pPr>
    </w:p>
    <w:p>
      <w:pPr>
        <w:pStyle w:val="16"/>
        <w:tabs>
          <w:tab w:val="right" w:leader="dot" w:pos="8916"/>
        </w:tabs>
        <w:rPr>
          <w:rFonts w:ascii="Times New Roman" w:hAnsi="Times New Roman" w:eastAsia="仿宋_GB2312" w:cs="Times New Roman"/>
          <w:snapToGrid/>
          <w:color w:val="auto"/>
          <w:kern w:val="2"/>
          <w:sz w:val="32"/>
          <w:szCs w:val="32"/>
          <w:lang w:eastAsia="zh-CN"/>
        </w:rPr>
      </w:pPr>
    </w:p>
    <w:p>
      <w:pPr>
        <w:rPr>
          <w:rFonts w:ascii="Times New Roman" w:hAnsi="Times New Roman" w:eastAsia="仿宋_GB2312" w:cs="Times New Roman"/>
          <w:snapToGrid/>
          <w:color w:val="auto"/>
          <w:kern w:val="2"/>
          <w:sz w:val="32"/>
          <w:szCs w:val="32"/>
          <w:lang w:eastAsia="zh-CN"/>
        </w:rPr>
      </w:pPr>
    </w:p>
    <w:p>
      <w:pPr>
        <w:rPr>
          <w:rFonts w:ascii="Times New Roman" w:hAnsi="Times New Roman" w:eastAsia="仿宋_GB2312" w:cs="Times New Roman"/>
          <w:snapToGrid/>
          <w:color w:val="auto"/>
          <w:kern w:val="2"/>
          <w:sz w:val="32"/>
          <w:szCs w:val="32"/>
          <w:lang w:eastAsia="zh-CN"/>
        </w:rPr>
      </w:pPr>
    </w:p>
    <w:p>
      <w:pPr>
        <w:rPr>
          <w:rFonts w:ascii="Times New Roman" w:hAnsi="Times New Roman" w:eastAsia="仿宋_GB2312" w:cs="Times New Roman"/>
          <w:snapToGrid/>
          <w:color w:val="auto"/>
          <w:kern w:val="2"/>
          <w:sz w:val="32"/>
          <w:szCs w:val="32"/>
          <w:lang w:eastAsia="zh-CN"/>
        </w:rPr>
      </w:pPr>
    </w:p>
    <w:p>
      <w:pPr>
        <w:rPr>
          <w:rFonts w:ascii="Times New Roman" w:hAnsi="Times New Roman" w:eastAsia="仿宋_GB2312" w:cs="Times New Roman"/>
          <w:snapToGrid/>
          <w:color w:val="auto"/>
          <w:kern w:val="2"/>
          <w:sz w:val="32"/>
          <w:szCs w:val="32"/>
          <w:lang w:eastAsia="zh-CN"/>
        </w:rPr>
      </w:pPr>
    </w:p>
    <w:p>
      <w:pPr>
        <w:rPr>
          <w:rFonts w:ascii="Times New Roman" w:hAnsi="Times New Roman" w:eastAsia="仿宋_GB2312" w:cs="Times New Roman"/>
          <w:snapToGrid/>
          <w:color w:val="auto"/>
          <w:kern w:val="2"/>
          <w:sz w:val="32"/>
          <w:szCs w:val="32"/>
          <w:lang w:eastAsia="zh-CN"/>
        </w:rPr>
      </w:pPr>
    </w:p>
    <w:p>
      <w:pPr>
        <w:rPr>
          <w:rFonts w:ascii="Times New Roman" w:hAnsi="Times New Roman" w:eastAsia="仿宋_GB2312" w:cs="Times New Roman"/>
          <w:snapToGrid/>
          <w:color w:val="auto"/>
          <w:kern w:val="2"/>
          <w:sz w:val="32"/>
          <w:szCs w:val="32"/>
          <w:lang w:eastAsia="zh-CN"/>
        </w:rPr>
      </w:pPr>
    </w:p>
    <w:p>
      <w:pPr>
        <w:rPr>
          <w:rFonts w:ascii="Times New Roman" w:hAnsi="Times New Roman" w:eastAsia="仿宋_GB2312" w:cs="Times New Roman"/>
          <w:snapToGrid/>
          <w:color w:val="auto"/>
          <w:kern w:val="2"/>
          <w:sz w:val="32"/>
          <w:szCs w:val="32"/>
          <w:lang w:eastAsia="zh-CN"/>
        </w:rPr>
      </w:pPr>
    </w:p>
    <w:p>
      <w:pPr>
        <w:rPr>
          <w:rFonts w:ascii="Times New Roman" w:hAnsi="Times New Roman" w:eastAsia="仿宋_GB2312" w:cs="Times New Roman"/>
          <w:snapToGrid/>
          <w:color w:val="auto"/>
          <w:kern w:val="2"/>
          <w:sz w:val="32"/>
          <w:szCs w:val="32"/>
          <w:lang w:eastAsia="zh-CN"/>
        </w:rPr>
      </w:pPr>
    </w:p>
    <w:p>
      <w:pPr>
        <w:rPr>
          <w:rFonts w:ascii="Times New Roman" w:hAnsi="Times New Roman" w:eastAsia="仿宋_GB2312" w:cs="Times New Roman"/>
          <w:snapToGrid/>
          <w:color w:val="auto"/>
          <w:kern w:val="2"/>
          <w:sz w:val="32"/>
          <w:szCs w:val="32"/>
          <w:lang w:eastAsia="zh-CN"/>
        </w:rPr>
      </w:pPr>
    </w:p>
    <w:p>
      <w:pPr>
        <w:rPr>
          <w:rFonts w:ascii="Times New Roman" w:hAnsi="Times New Roman" w:eastAsia="仿宋_GB2312" w:cs="Times New Roman"/>
          <w:snapToGrid/>
          <w:color w:val="auto"/>
          <w:kern w:val="2"/>
          <w:sz w:val="32"/>
          <w:szCs w:val="32"/>
          <w:lang w:eastAsia="zh-CN"/>
        </w:rPr>
      </w:pPr>
    </w:p>
    <w:p>
      <w:pPr>
        <w:rPr>
          <w:rFonts w:ascii="Times New Roman" w:hAnsi="Times New Roman" w:eastAsia="仿宋_GB2312" w:cs="Times New Roman"/>
          <w:snapToGrid/>
          <w:color w:val="auto"/>
          <w:kern w:val="2"/>
          <w:sz w:val="32"/>
          <w:szCs w:val="32"/>
          <w:lang w:eastAsia="zh-CN"/>
        </w:rPr>
      </w:pPr>
    </w:p>
    <w:p>
      <w:pPr>
        <w:rPr>
          <w:rFonts w:ascii="Times New Roman" w:hAnsi="Times New Roman" w:eastAsia="仿宋_GB2312" w:cs="Times New Roman"/>
          <w:snapToGrid/>
          <w:color w:val="auto"/>
          <w:kern w:val="2"/>
          <w:sz w:val="32"/>
          <w:szCs w:val="32"/>
          <w:lang w:eastAsia="zh-CN"/>
        </w:rPr>
      </w:pPr>
    </w:p>
    <w:p>
      <w:pPr>
        <w:rPr>
          <w:rFonts w:ascii="Times New Roman" w:hAnsi="Times New Roman" w:eastAsia="仿宋_GB2312" w:cs="Times New Roman"/>
          <w:snapToGrid/>
          <w:color w:val="auto"/>
          <w:kern w:val="2"/>
          <w:sz w:val="32"/>
          <w:szCs w:val="32"/>
          <w:lang w:eastAsia="zh-CN"/>
        </w:rPr>
      </w:pPr>
    </w:p>
    <w:p>
      <w:pPr>
        <w:rPr>
          <w:rFonts w:ascii="Times New Roman" w:hAnsi="Times New Roman" w:eastAsia="仿宋_GB2312" w:cs="Times New Roman"/>
          <w:snapToGrid/>
          <w:color w:val="auto"/>
          <w:kern w:val="2"/>
          <w:sz w:val="32"/>
          <w:szCs w:val="32"/>
          <w:lang w:eastAsia="zh-CN"/>
        </w:rPr>
      </w:pPr>
    </w:p>
    <w:p>
      <w:pPr>
        <w:rPr>
          <w:rFonts w:ascii="Times New Roman" w:hAnsi="Times New Roman" w:eastAsia="仿宋_GB2312" w:cs="Times New Roman"/>
          <w:snapToGrid/>
          <w:color w:val="auto"/>
          <w:kern w:val="2"/>
          <w:sz w:val="32"/>
          <w:szCs w:val="32"/>
          <w:lang w:eastAsia="zh-CN"/>
        </w:rPr>
      </w:pPr>
    </w:p>
    <w:p>
      <w:pPr>
        <w:rPr>
          <w:rFonts w:ascii="Times New Roman" w:hAnsi="Times New Roman" w:eastAsia="仿宋_GB2312" w:cs="Times New Roman"/>
          <w:snapToGrid/>
          <w:color w:val="auto"/>
          <w:kern w:val="2"/>
          <w:sz w:val="32"/>
          <w:szCs w:val="32"/>
          <w:lang w:eastAsia="zh-CN"/>
        </w:rPr>
      </w:pPr>
    </w:p>
    <w:p>
      <w:pPr>
        <w:rPr>
          <w:rFonts w:ascii="Times New Roman" w:hAnsi="Times New Roman" w:eastAsia="仿宋_GB2312" w:cs="Times New Roman"/>
          <w:snapToGrid/>
          <w:color w:val="auto"/>
          <w:kern w:val="2"/>
          <w:sz w:val="32"/>
          <w:szCs w:val="32"/>
          <w:lang w:eastAsia="zh-CN"/>
        </w:rPr>
      </w:pPr>
    </w:p>
    <w:p>
      <w:pPr>
        <w:rPr>
          <w:rFonts w:ascii="Times New Roman" w:hAnsi="Times New Roman" w:eastAsia="仿宋_GB2312" w:cs="Times New Roman"/>
          <w:snapToGrid/>
          <w:color w:val="auto"/>
          <w:kern w:val="2"/>
          <w:sz w:val="32"/>
          <w:szCs w:val="32"/>
          <w:lang w:eastAsia="zh-CN"/>
        </w:rPr>
      </w:pPr>
    </w:p>
    <w:p>
      <w:pPr>
        <w:rPr>
          <w:rFonts w:ascii="Times New Roman" w:hAnsi="Times New Roman" w:eastAsia="仿宋_GB2312" w:cs="Times New Roman"/>
          <w:snapToGrid/>
          <w:color w:val="auto"/>
          <w:kern w:val="2"/>
          <w:sz w:val="32"/>
          <w:szCs w:val="32"/>
          <w:lang w:eastAsia="zh-CN"/>
        </w:rPr>
      </w:pPr>
    </w:p>
    <w:p>
      <w:pPr>
        <w:rPr>
          <w:rFonts w:ascii="Times New Roman" w:hAnsi="Times New Roman" w:eastAsia="仿宋_GB2312" w:cs="Times New Roman"/>
          <w:snapToGrid/>
          <w:color w:val="auto"/>
          <w:kern w:val="2"/>
          <w:sz w:val="32"/>
          <w:szCs w:val="32"/>
          <w:lang w:eastAsia="zh-CN"/>
        </w:rPr>
      </w:pPr>
    </w:p>
    <w:p>
      <w:pPr>
        <w:rPr>
          <w:rFonts w:ascii="Times New Roman" w:hAnsi="Times New Roman" w:eastAsia="仿宋_GB2312" w:cs="Times New Roman"/>
          <w:snapToGrid/>
          <w:color w:val="auto"/>
          <w:kern w:val="2"/>
          <w:sz w:val="32"/>
          <w:szCs w:val="32"/>
          <w:lang w:eastAsia="zh-CN"/>
        </w:rPr>
      </w:pPr>
    </w:p>
    <w:p>
      <w:pPr>
        <w:rPr>
          <w:rFonts w:ascii="Times New Roman" w:hAnsi="Times New Roman" w:eastAsia="仿宋_GB2312" w:cs="Times New Roman"/>
          <w:snapToGrid/>
          <w:color w:val="auto"/>
          <w:kern w:val="2"/>
          <w:sz w:val="32"/>
          <w:szCs w:val="32"/>
          <w:lang w:eastAsia="zh-CN"/>
        </w:rPr>
      </w:pPr>
    </w:p>
    <w:p>
      <w:pPr>
        <w:rPr>
          <w:rFonts w:ascii="Times New Roman" w:hAnsi="Times New Roman" w:eastAsia="仿宋_GB2312" w:cs="Times New Roman"/>
          <w:snapToGrid/>
          <w:color w:val="auto"/>
          <w:kern w:val="2"/>
          <w:sz w:val="32"/>
          <w:szCs w:val="32"/>
          <w:lang w:eastAsia="zh-CN"/>
        </w:rPr>
      </w:pPr>
    </w:p>
    <w:p>
      <w:pPr>
        <w:rPr>
          <w:rFonts w:ascii="Times New Roman" w:hAnsi="Times New Roman" w:eastAsia="仿宋_GB2312" w:cs="Times New Roman"/>
          <w:snapToGrid/>
          <w:color w:val="auto"/>
          <w:kern w:val="2"/>
          <w:sz w:val="32"/>
          <w:szCs w:val="32"/>
          <w:lang w:eastAsia="zh-CN"/>
        </w:rPr>
      </w:pPr>
    </w:p>
    <w:p>
      <w:pPr>
        <w:rPr>
          <w:rFonts w:ascii="Times New Roman" w:hAnsi="Times New Roman" w:eastAsia="仿宋_GB2312" w:cs="Times New Roman"/>
          <w:snapToGrid/>
          <w:color w:val="auto"/>
          <w:kern w:val="2"/>
          <w:sz w:val="32"/>
          <w:szCs w:val="32"/>
          <w:lang w:eastAsia="zh-CN"/>
        </w:rPr>
      </w:pPr>
    </w:p>
    <w:p>
      <w:pPr>
        <w:pStyle w:val="16"/>
        <w:tabs>
          <w:tab w:val="right" w:leader="dot" w:pos="8916"/>
        </w:tabs>
        <w:spacing w:line="600" w:lineRule="exact"/>
        <w:ind w:left="0" w:leftChars="0"/>
        <w:jc w:val="center"/>
        <w:rPr>
          <w:rFonts w:ascii="Times New Roman" w:hAnsi="Times New Roman" w:eastAsia="仿宋_GB2312" w:cs="Times New Roman"/>
          <w:snapToGrid/>
          <w:color w:val="auto"/>
          <w:kern w:val="2"/>
          <w:szCs w:val="32"/>
          <w:lang w:eastAsia="zh-CN"/>
        </w:rPr>
      </w:pPr>
      <w:r>
        <w:rPr>
          <w:rFonts w:hint="eastAsia" w:ascii="Times New Roman" w:hAnsi="Times New Roman" w:eastAsia="仿宋_GB2312" w:cs="Times New Roman"/>
          <w:snapToGrid/>
          <w:color w:val="auto"/>
          <w:kern w:val="2"/>
          <w:sz w:val="44"/>
          <w:szCs w:val="44"/>
          <w:lang w:eastAsia="zh-CN"/>
        </w:rPr>
        <w:t>目录</w:t>
      </w:r>
    </w:p>
    <w:p>
      <w:pPr>
        <w:pStyle w:val="16"/>
        <w:tabs>
          <w:tab w:val="right" w:leader="dot" w:pos="8916"/>
        </w:tabs>
        <w:spacing w:line="600" w:lineRule="exact"/>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fldChar w:fldCharType="begin"/>
      </w:r>
      <w:r>
        <w:rPr>
          <w:rFonts w:hint="eastAsia" w:ascii="Times New Roman" w:hAnsi="Times New Roman" w:eastAsia="仿宋_GB2312" w:cs="Times New Roman"/>
          <w:snapToGrid/>
          <w:color w:val="auto"/>
          <w:kern w:val="2"/>
          <w:sz w:val="32"/>
          <w:szCs w:val="32"/>
          <w:lang w:eastAsia="zh-CN"/>
        </w:rPr>
        <w:instrText xml:space="preserve">TOC \o "1-3" \h \u </w:instrText>
      </w:r>
      <w:r>
        <w:rPr>
          <w:rFonts w:hint="eastAsia" w:ascii="Times New Roman" w:hAnsi="Times New Roman" w:eastAsia="仿宋_GB2312" w:cs="Times New Roman"/>
          <w:snapToGrid/>
          <w:color w:val="auto"/>
          <w:kern w:val="2"/>
          <w:sz w:val="32"/>
          <w:szCs w:val="32"/>
          <w:lang w:eastAsia="zh-CN"/>
        </w:rPr>
        <w:fldChar w:fldCharType="separate"/>
      </w:r>
    </w:p>
    <w:p>
      <w:pPr>
        <w:pStyle w:val="16"/>
        <w:tabs>
          <w:tab w:val="right" w:leader="dot" w:pos="8916"/>
        </w:tabs>
        <w:spacing w:line="600" w:lineRule="exact"/>
        <w:ind w:left="0" w:leftChars="0"/>
        <w:rPr>
          <w:rFonts w:ascii="Times New Roman" w:hAnsi="Times New Roman" w:eastAsia="仿宋_GB2312" w:cs="Times New Roman"/>
          <w:b/>
          <w:bCs/>
          <w:snapToGrid/>
          <w:color w:val="auto"/>
          <w:kern w:val="2"/>
          <w:sz w:val="32"/>
          <w:szCs w:val="32"/>
          <w:lang w:eastAsia="zh-CN"/>
        </w:rPr>
      </w:pPr>
      <w:r>
        <w:rPr>
          <w:color w:val="auto"/>
        </w:rPr>
        <w:fldChar w:fldCharType="begin"/>
      </w:r>
      <w:r>
        <w:rPr>
          <w:color w:val="auto"/>
        </w:rPr>
        <w:instrText xml:space="preserve"> HYPERLINK \l "_Toc32651" </w:instrText>
      </w:r>
      <w:r>
        <w:rPr>
          <w:color w:val="auto"/>
        </w:rPr>
        <w:fldChar w:fldCharType="separate"/>
      </w:r>
      <w:r>
        <w:rPr>
          <w:rFonts w:hint="eastAsia" w:ascii="Times New Roman" w:hAnsi="Times New Roman" w:eastAsia="仿宋_GB2312" w:cs="Times New Roman"/>
          <w:b/>
          <w:bCs/>
          <w:snapToGrid/>
          <w:color w:val="auto"/>
          <w:kern w:val="2"/>
          <w:sz w:val="32"/>
          <w:szCs w:val="32"/>
          <w:lang w:eastAsia="zh-CN"/>
        </w:rPr>
        <w:t>第一章 规划背景</w:t>
      </w:r>
      <w:r>
        <w:rPr>
          <w:rFonts w:hint="eastAsia" w:ascii="Times New Roman" w:hAnsi="Times New Roman" w:eastAsia="仿宋_GB2312" w:cs="Times New Roman"/>
          <w:b/>
          <w:bCs/>
          <w:snapToGrid/>
          <w:color w:val="auto"/>
          <w:kern w:val="2"/>
          <w:sz w:val="32"/>
          <w:szCs w:val="32"/>
          <w:lang w:eastAsia="zh-CN"/>
        </w:rPr>
        <w:tab/>
      </w:r>
      <w:r>
        <w:rPr>
          <w:rFonts w:hint="eastAsia" w:ascii="Times New Roman" w:hAnsi="Times New Roman" w:eastAsia="仿宋_GB2312" w:cs="Times New Roman"/>
          <w:b/>
          <w:bCs/>
          <w:snapToGrid/>
          <w:color w:val="auto"/>
          <w:kern w:val="2"/>
          <w:sz w:val="32"/>
          <w:szCs w:val="32"/>
          <w:lang w:eastAsia="zh-CN"/>
        </w:rPr>
        <w:fldChar w:fldCharType="begin"/>
      </w:r>
      <w:r>
        <w:rPr>
          <w:rFonts w:hint="eastAsia" w:ascii="Times New Roman" w:hAnsi="Times New Roman" w:eastAsia="仿宋_GB2312" w:cs="Times New Roman"/>
          <w:b/>
          <w:bCs/>
          <w:snapToGrid/>
          <w:color w:val="auto"/>
          <w:kern w:val="2"/>
          <w:sz w:val="32"/>
          <w:szCs w:val="32"/>
          <w:lang w:eastAsia="zh-CN"/>
        </w:rPr>
        <w:instrText xml:space="preserve"> PAGEREF _Toc32651 \h </w:instrText>
      </w:r>
      <w:r>
        <w:rPr>
          <w:rFonts w:hint="eastAsia" w:ascii="Times New Roman" w:hAnsi="Times New Roman" w:eastAsia="仿宋_GB2312" w:cs="Times New Roman"/>
          <w:b/>
          <w:bCs/>
          <w:snapToGrid/>
          <w:color w:val="auto"/>
          <w:kern w:val="2"/>
          <w:sz w:val="32"/>
          <w:szCs w:val="32"/>
          <w:lang w:eastAsia="zh-CN"/>
        </w:rPr>
        <w:fldChar w:fldCharType="separate"/>
      </w:r>
      <w:r>
        <w:rPr>
          <w:rFonts w:hint="eastAsia" w:ascii="Times New Roman" w:hAnsi="Times New Roman" w:eastAsia="仿宋_GB2312" w:cs="Times New Roman"/>
          <w:b/>
          <w:bCs/>
          <w:snapToGrid/>
          <w:color w:val="auto"/>
          <w:kern w:val="2"/>
          <w:sz w:val="32"/>
          <w:szCs w:val="32"/>
          <w:lang w:eastAsia="zh-CN"/>
        </w:rPr>
        <w:t>5</w:t>
      </w:r>
      <w:r>
        <w:rPr>
          <w:rFonts w:hint="eastAsia" w:ascii="Times New Roman" w:hAnsi="Times New Roman" w:eastAsia="仿宋_GB2312" w:cs="Times New Roman"/>
          <w:b/>
          <w:bCs/>
          <w:snapToGrid/>
          <w:color w:val="auto"/>
          <w:kern w:val="2"/>
          <w:sz w:val="32"/>
          <w:szCs w:val="32"/>
          <w:lang w:eastAsia="zh-CN"/>
        </w:rPr>
        <w:fldChar w:fldCharType="end"/>
      </w:r>
      <w:r>
        <w:rPr>
          <w:rFonts w:hint="eastAsia" w:ascii="Times New Roman" w:hAnsi="Times New Roman" w:eastAsia="仿宋_GB2312" w:cs="Times New Roman"/>
          <w:b/>
          <w:bCs/>
          <w:snapToGrid/>
          <w:color w:val="auto"/>
          <w:kern w:val="2"/>
          <w:sz w:val="32"/>
          <w:szCs w:val="32"/>
          <w:lang w:eastAsia="zh-CN"/>
        </w:rPr>
        <w:fldChar w:fldCharType="end"/>
      </w:r>
    </w:p>
    <w:p>
      <w:pPr>
        <w:pStyle w:val="16"/>
        <w:tabs>
          <w:tab w:val="right" w:leader="dot" w:pos="8916"/>
        </w:tabs>
        <w:spacing w:line="600" w:lineRule="exact"/>
        <w:rPr>
          <w:rFonts w:ascii="Times New Roman" w:hAnsi="Times New Roman" w:eastAsia="仿宋_GB2312" w:cs="Times New Roman"/>
          <w:snapToGrid/>
          <w:color w:val="auto"/>
          <w:kern w:val="2"/>
          <w:sz w:val="32"/>
          <w:szCs w:val="32"/>
          <w:lang w:eastAsia="zh-CN"/>
        </w:rPr>
      </w:pPr>
      <w:r>
        <w:rPr>
          <w:color w:val="auto"/>
        </w:rPr>
        <w:fldChar w:fldCharType="begin"/>
      </w:r>
      <w:r>
        <w:rPr>
          <w:color w:val="auto"/>
        </w:rPr>
        <w:instrText xml:space="preserve"> HYPERLINK \l "_Toc4396" </w:instrText>
      </w:r>
      <w:r>
        <w:rPr>
          <w:color w:val="auto"/>
        </w:rPr>
        <w:fldChar w:fldCharType="separate"/>
      </w:r>
      <w:r>
        <w:rPr>
          <w:rFonts w:hint="eastAsia" w:ascii="Times New Roman" w:hAnsi="Times New Roman" w:eastAsia="仿宋_GB2312" w:cs="Times New Roman"/>
          <w:snapToGrid/>
          <w:color w:val="auto"/>
          <w:kern w:val="2"/>
          <w:sz w:val="32"/>
          <w:szCs w:val="32"/>
          <w:lang w:eastAsia="zh-CN"/>
        </w:rPr>
        <w:t>一、 发展基础</w:t>
      </w:r>
      <w:r>
        <w:rPr>
          <w:rFonts w:hint="eastAsia" w:ascii="Times New Roman" w:hAnsi="Times New Roman" w:eastAsia="仿宋_GB2312" w:cs="Times New Roman"/>
          <w:snapToGrid/>
          <w:color w:val="auto"/>
          <w:kern w:val="2"/>
          <w:sz w:val="32"/>
          <w:szCs w:val="32"/>
          <w:lang w:eastAsia="zh-CN"/>
        </w:rPr>
        <w:tab/>
      </w:r>
      <w:r>
        <w:rPr>
          <w:rFonts w:hint="eastAsia" w:ascii="Times New Roman" w:hAnsi="Times New Roman" w:eastAsia="仿宋_GB2312" w:cs="Times New Roman"/>
          <w:snapToGrid/>
          <w:color w:val="auto"/>
          <w:kern w:val="2"/>
          <w:sz w:val="32"/>
          <w:szCs w:val="32"/>
          <w:lang w:eastAsia="zh-CN"/>
        </w:rPr>
        <w:fldChar w:fldCharType="begin"/>
      </w:r>
      <w:r>
        <w:rPr>
          <w:rFonts w:hint="eastAsia" w:ascii="Times New Roman" w:hAnsi="Times New Roman" w:eastAsia="仿宋_GB2312" w:cs="Times New Roman"/>
          <w:snapToGrid/>
          <w:color w:val="auto"/>
          <w:kern w:val="2"/>
          <w:sz w:val="32"/>
          <w:szCs w:val="32"/>
          <w:lang w:eastAsia="zh-CN"/>
        </w:rPr>
        <w:instrText xml:space="preserve"> PAGEREF _Toc4396 \h </w:instrText>
      </w:r>
      <w:r>
        <w:rPr>
          <w:rFonts w:hint="eastAsia" w:ascii="Times New Roman" w:hAnsi="Times New Roman" w:eastAsia="仿宋_GB2312" w:cs="Times New Roman"/>
          <w:snapToGrid/>
          <w:color w:val="auto"/>
          <w:kern w:val="2"/>
          <w:sz w:val="32"/>
          <w:szCs w:val="32"/>
          <w:lang w:eastAsia="zh-CN"/>
        </w:rPr>
        <w:fldChar w:fldCharType="separate"/>
      </w:r>
      <w:r>
        <w:rPr>
          <w:rFonts w:hint="eastAsia" w:ascii="Times New Roman" w:hAnsi="Times New Roman" w:eastAsia="仿宋_GB2312" w:cs="Times New Roman"/>
          <w:snapToGrid/>
          <w:color w:val="auto"/>
          <w:kern w:val="2"/>
          <w:sz w:val="32"/>
          <w:szCs w:val="32"/>
          <w:lang w:eastAsia="zh-CN"/>
        </w:rPr>
        <w:t>6</w:t>
      </w:r>
      <w:r>
        <w:rPr>
          <w:rFonts w:hint="eastAsia" w:ascii="Times New Roman" w:hAnsi="Times New Roman" w:eastAsia="仿宋_GB2312" w:cs="Times New Roman"/>
          <w:snapToGrid/>
          <w:color w:val="auto"/>
          <w:kern w:val="2"/>
          <w:sz w:val="32"/>
          <w:szCs w:val="32"/>
          <w:lang w:eastAsia="zh-CN"/>
        </w:rPr>
        <w:fldChar w:fldCharType="end"/>
      </w:r>
      <w:r>
        <w:rPr>
          <w:rFonts w:hint="eastAsia" w:ascii="Times New Roman" w:hAnsi="Times New Roman" w:eastAsia="仿宋_GB2312" w:cs="Times New Roman"/>
          <w:snapToGrid/>
          <w:color w:val="auto"/>
          <w:kern w:val="2"/>
          <w:sz w:val="32"/>
          <w:szCs w:val="32"/>
          <w:lang w:eastAsia="zh-CN"/>
        </w:rPr>
        <w:fldChar w:fldCharType="end"/>
      </w:r>
    </w:p>
    <w:p>
      <w:pPr>
        <w:pStyle w:val="16"/>
        <w:tabs>
          <w:tab w:val="right" w:leader="dot" w:pos="8916"/>
        </w:tabs>
        <w:spacing w:line="600" w:lineRule="exact"/>
        <w:rPr>
          <w:rFonts w:ascii="Times New Roman" w:hAnsi="Times New Roman" w:eastAsia="仿宋_GB2312" w:cs="Times New Roman"/>
          <w:snapToGrid/>
          <w:color w:val="auto"/>
          <w:kern w:val="2"/>
          <w:sz w:val="32"/>
          <w:szCs w:val="32"/>
          <w:lang w:eastAsia="zh-CN"/>
        </w:rPr>
      </w:pPr>
      <w:r>
        <w:rPr>
          <w:color w:val="auto"/>
        </w:rPr>
        <w:fldChar w:fldCharType="begin"/>
      </w:r>
      <w:r>
        <w:rPr>
          <w:color w:val="auto"/>
        </w:rPr>
        <w:instrText xml:space="preserve"> HYPERLINK \l "_Toc14249" </w:instrText>
      </w:r>
      <w:r>
        <w:rPr>
          <w:color w:val="auto"/>
        </w:rPr>
        <w:fldChar w:fldCharType="separate"/>
      </w:r>
      <w:r>
        <w:rPr>
          <w:rFonts w:hint="eastAsia" w:ascii="Times New Roman" w:hAnsi="Times New Roman" w:eastAsia="仿宋_GB2312" w:cs="Times New Roman"/>
          <w:snapToGrid/>
          <w:color w:val="auto"/>
          <w:kern w:val="2"/>
          <w:sz w:val="32"/>
          <w:szCs w:val="32"/>
          <w:lang w:eastAsia="zh-CN"/>
        </w:rPr>
        <w:t>二、 面临挑战</w:t>
      </w:r>
      <w:r>
        <w:rPr>
          <w:rFonts w:hint="eastAsia" w:ascii="Times New Roman" w:hAnsi="Times New Roman" w:eastAsia="仿宋_GB2312" w:cs="Times New Roman"/>
          <w:snapToGrid/>
          <w:color w:val="auto"/>
          <w:kern w:val="2"/>
          <w:sz w:val="32"/>
          <w:szCs w:val="32"/>
          <w:lang w:eastAsia="zh-CN"/>
        </w:rPr>
        <w:tab/>
      </w:r>
      <w:r>
        <w:rPr>
          <w:rFonts w:hint="eastAsia" w:ascii="Times New Roman" w:hAnsi="Times New Roman" w:eastAsia="仿宋_GB2312" w:cs="Times New Roman"/>
          <w:snapToGrid/>
          <w:color w:val="auto"/>
          <w:kern w:val="2"/>
          <w:sz w:val="32"/>
          <w:szCs w:val="32"/>
          <w:lang w:eastAsia="zh-CN"/>
        </w:rPr>
        <w:fldChar w:fldCharType="begin"/>
      </w:r>
      <w:r>
        <w:rPr>
          <w:rFonts w:hint="eastAsia" w:ascii="Times New Roman" w:hAnsi="Times New Roman" w:eastAsia="仿宋_GB2312" w:cs="Times New Roman"/>
          <w:snapToGrid/>
          <w:color w:val="auto"/>
          <w:kern w:val="2"/>
          <w:sz w:val="32"/>
          <w:szCs w:val="32"/>
          <w:lang w:eastAsia="zh-CN"/>
        </w:rPr>
        <w:instrText xml:space="preserve"> PAGEREF _Toc14249 \h </w:instrText>
      </w:r>
      <w:r>
        <w:rPr>
          <w:rFonts w:hint="eastAsia" w:ascii="Times New Roman" w:hAnsi="Times New Roman" w:eastAsia="仿宋_GB2312" w:cs="Times New Roman"/>
          <w:snapToGrid/>
          <w:color w:val="auto"/>
          <w:kern w:val="2"/>
          <w:sz w:val="32"/>
          <w:szCs w:val="32"/>
          <w:lang w:eastAsia="zh-CN"/>
        </w:rPr>
        <w:fldChar w:fldCharType="separate"/>
      </w:r>
      <w:r>
        <w:rPr>
          <w:rFonts w:hint="eastAsia" w:ascii="Times New Roman" w:hAnsi="Times New Roman" w:eastAsia="仿宋_GB2312" w:cs="Times New Roman"/>
          <w:snapToGrid/>
          <w:color w:val="auto"/>
          <w:kern w:val="2"/>
          <w:sz w:val="32"/>
          <w:szCs w:val="32"/>
          <w:lang w:eastAsia="zh-CN"/>
        </w:rPr>
        <w:t>10</w:t>
      </w:r>
      <w:r>
        <w:rPr>
          <w:rFonts w:hint="eastAsia" w:ascii="Times New Roman" w:hAnsi="Times New Roman" w:eastAsia="仿宋_GB2312" w:cs="Times New Roman"/>
          <w:snapToGrid/>
          <w:color w:val="auto"/>
          <w:kern w:val="2"/>
          <w:sz w:val="32"/>
          <w:szCs w:val="32"/>
          <w:lang w:eastAsia="zh-CN"/>
        </w:rPr>
        <w:fldChar w:fldCharType="end"/>
      </w:r>
      <w:r>
        <w:rPr>
          <w:rFonts w:hint="eastAsia" w:ascii="Times New Roman" w:hAnsi="Times New Roman" w:eastAsia="仿宋_GB2312" w:cs="Times New Roman"/>
          <w:snapToGrid/>
          <w:color w:val="auto"/>
          <w:kern w:val="2"/>
          <w:sz w:val="32"/>
          <w:szCs w:val="32"/>
          <w:lang w:eastAsia="zh-CN"/>
        </w:rPr>
        <w:fldChar w:fldCharType="end"/>
      </w:r>
    </w:p>
    <w:p>
      <w:pPr>
        <w:pStyle w:val="16"/>
        <w:tabs>
          <w:tab w:val="right" w:leader="dot" w:pos="8916"/>
        </w:tabs>
        <w:spacing w:line="600" w:lineRule="exact"/>
        <w:ind w:left="0" w:leftChars="0"/>
        <w:rPr>
          <w:rFonts w:ascii="Times New Roman" w:hAnsi="Times New Roman" w:eastAsia="仿宋_GB2312" w:cs="Times New Roman"/>
          <w:b/>
          <w:bCs/>
          <w:snapToGrid/>
          <w:color w:val="auto"/>
          <w:kern w:val="2"/>
          <w:sz w:val="32"/>
          <w:szCs w:val="32"/>
          <w:lang w:eastAsia="zh-CN"/>
        </w:rPr>
      </w:pPr>
      <w:r>
        <w:rPr>
          <w:color w:val="auto"/>
        </w:rPr>
        <w:fldChar w:fldCharType="begin"/>
      </w:r>
      <w:r>
        <w:rPr>
          <w:color w:val="auto"/>
        </w:rPr>
        <w:instrText xml:space="preserve"> HYPERLINK \l "_Toc28167" </w:instrText>
      </w:r>
      <w:r>
        <w:rPr>
          <w:color w:val="auto"/>
        </w:rPr>
        <w:fldChar w:fldCharType="separate"/>
      </w:r>
      <w:r>
        <w:rPr>
          <w:rFonts w:hint="eastAsia" w:ascii="Times New Roman" w:hAnsi="Times New Roman" w:eastAsia="仿宋_GB2312" w:cs="Times New Roman"/>
          <w:b/>
          <w:bCs/>
          <w:snapToGrid/>
          <w:color w:val="auto"/>
          <w:kern w:val="2"/>
          <w:sz w:val="32"/>
          <w:szCs w:val="32"/>
          <w:lang w:eastAsia="zh-CN"/>
        </w:rPr>
        <w:t>第二章 总体要求</w:t>
      </w:r>
      <w:r>
        <w:rPr>
          <w:rFonts w:hint="eastAsia" w:ascii="Times New Roman" w:hAnsi="Times New Roman" w:eastAsia="仿宋_GB2312" w:cs="Times New Roman"/>
          <w:b/>
          <w:bCs/>
          <w:snapToGrid/>
          <w:color w:val="auto"/>
          <w:kern w:val="2"/>
          <w:sz w:val="32"/>
          <w:szCs w:val="32"/>
          <w:lang w:eastAsia="zh-CN"/>
        </w:rPr>
        <w:tab/>
      </w:r>
      <w:r>
        <w:rPr>
          <w:rFonts w:hint="eastAsia" w:ascii="Times New Roman" w:hAnsi="Times New Roman" w:eastAsia="仿宋_GB2312" w:cs="Times New Roman"/>
          <w:b/>
          <w:bCs/>
          <w:snapToGrid/>
          <w:color w:val="auto"/>
          <w:kern w:val="2"/>
          <w:sz w:val="32"/>
          <w:szCs w:val="32"/>
          <w:lang w:eastAsia="zh-CN"/>
        </w:rPr>
        <w:fldChar w:fldCharType="begin"/>
      </w:r>
      <w:r>
        <w:rPr>
          <w:rFonts w:hint="eastAsia" w:ascii="Times New Roman" w:hAnsi="Times New Roman" w:eastAsia="仿宋_GB2312" w:cs="Times New Roman"/>
          <w:b/>
          <w:bCs/>
          <w:snapToGrid/>
          <w:color w:val="auto"/>
          <w:kern w:val="2"/>
          <w:sz w:val="32"/>
          <w:szCs w:val="32"/>
          <w:lang w:eastAsia="zh-CN"/>
        </w:rPr>
        <w:instrText xml:space="preserve"> PAGEREF _Toc28167 \h </w:instrText>
      </w:r>
      <w:r>
        <w:rPr>
          <w:rFonts w:hint="eastAsia" w:ascii="Times New Roman" w:hAnsi="Times New Roman" w:eastAsia="仿宋_GB2312" w:cs="Times New Roman"/>
          <w:b/>
          <w:bCs/>
          <w:snapToGrid/>
          <w:color w:val="auto"/>
          <w:kern w:val="2"/>
          <w:sz w:val="32"/>
          <w:szCs w:val="32"/>
          <w:lang w:eastAsia="zh-CN"/>
        </w:rPr>
        <w:fldChar w:fldCharType="separate"/>
      </w:r>
      <w:r>
        <w:rPr>
          <w:rFonts w:hint="eastAsia" w:ascii="Times New Roman" w:hAnsi="Times New Roman" w:eastAsia="仿宋_GB2312" w:cs="Times New Roman"/>
          <w:b/>
          <w:bCs/>
          <w:snapToGrid/>
          <w:color w:val="auto"/>
          <w:kern w:val="2"/>
          <w:sz w:val="32"/>
          <w:szCs w:val="32"/>
          <w:lang w:eastAsia="zh-CN"/>
        </w:rPr>
        <w:t>12</w:t>
      </w:r>
      <w:r>
        <w:rPr>
          <w:rFonts w:hint="eastAsia" w:ascii="Times New Roman" w:hAnsi="Times New Roman" w:eastAsia="仿宋_GB2312" w:cs="Times New Roman"/>
          <w:b/>
          <w:bCs/>
          <w:snapToGrid/>
          <w:color w:val="auto"/>
          <w:kern w:val="2"/>
          <w:sz w:val="32"/>
          <w:szCs w:val="32"/>
          <w:lang w:eastAsia="zh-CN"/>
        </w:rPr>
        <w:fldChar w:fldCharType="end"/>
      </w:r>
      <w:r>
        <w:rPr>
          <w:rFonts w:hint="eastAsia" w:ascii="Times New Roman" w:hAnsi="Times New Roman" w:eastAsia="仿宋_GB2312" w:cs="Times New Roman"/>
          <w:b/>
          <w:bCs/>
          <w:snapToGrid/>
          <w:color w:val="auto"/>
          <w:kern w:val="2"/>
          <w:sz w:val="32"/>
          <w:szCs w:val="32"/>
          <w:lang w:eastAsia="zh-CN"/>
        </w:rPr>
        <w:fldChar w:fldCharType="end"/>
      </w:r>
    </w:p>
    <w:p>
      <w:pPr>
        <w:pStyle w:val="16"/>
        <w:tabs>
          <w:tab w:val="right" w:leader="dot" w:pos="8916"/>
        </w:tabs>
        <w:spacing w:line="600" w:lineRule="exact"/>
        <w:rPr>
          <w:rFonts w:ascii="Times New Roman" w:hAnsi="Times New Roman" w:eastAsia="仿宋_GB2312" w:cs="Times New Roman"/>
          <w:snapToGrid/>
          <w:color w:val="auto"/>
          <w:kern w:val="2"/>
          <w:sz w:val="32"/>
          <w:szCs w:val="32"/>
          <w:lang w:eastAsia="zh-CN"/>
        </w:rPr>
      </w:pPr>
      <w:r>
        <w:rPr>
          <w:color w:val="auto"/>
        </w:rPr>
        <w:fldChar w:fldCharType="begin"/>
      </w:r>
      <w:r>
        <w:rPr>
          <w:color w:val="auto"/>
        </w:rPr>
        <w:instrText xml:space="preserve"> HYPERLINK \l "_Toc22940" </w:instrText>
      </w:r>
      <w:r>
        <w:rPr>
          <w:color w:val="auto"/>
        </w:rPr>
        <w:fldChar w:fldCharType="separate"/>
      </w:r>
      <w:r>
        <w:rPr>
          <w:rFonts w:hint="eastAsia" w:ascii="Times New Roman" w:hAnsi="Times New Roman" w:eastAsia="仿宋_GB2312" w:cs="Times New Roman"/>
          <w:snapToGrid/>
          <w:color w:val="auto"/>
          <w:kern w:val="2"/>
          <w:sz w:val="32"/>
          <w:szCs w:val="32"/>
          <w:lang w:eastAsia="zh-CN"/>
        </w:rPr>
        <w:t>一、 指导思想</w:t>
      </w:r>
      <w:r>
        <w:rPr>
          <w:rFonts w:hint="eastAsia" w:ascii="Times New Roman" w:hAnsi="Times New Roman" w:eastAsia="仿宋_GB2312" w:cs="Times New Roman"/>
          <w:snapToGrid/>
          <w:color w:val="auto"/>
          <w:kern w:val="2"/>
          <w:sz w:val="32"/>
          <w:szCs w:val="32"/>
          <w:lang w:eastAsia="zh-CN"/>
        </w:rPr>
        <w:tab/>
      </w:r>
      <w:r>
        <w:rPr>
          <w:rFonts w:hint="eastAsia" w:ascii="Times New Roman" w:hAnsi="Times New Roman" w:eastAsia="仿宋_GB2312" w:cs="Times New Roman"/>
          <w:snapToGrid/>
          <w:color w:val="auto"/>
          <w:kern w:val="2"/>
          <w:sz w:val="32"/>
          <w:szCs w:val="32"/>
          <w:lang w:eastAsia="zh-CN"/>
        </w:rPr>
        <w:fldChar w:fldCharType="begin"/>
      </w:r>
      <w:r>
        <w:rPr>
          <w:rFonts w:hint="eastAsia" w:ascii="Times New Roman" w:hAnsi="Times New Roman" w:eastAsia="仿宋_GB2312" w:cs="Times New Roman"/>
          <w:snapToGrid/>
          <w:color w:val="auto"/>
          <w:kern w:val="2"/>
          <w:sz w:val="32"/>
          <w:szCs w:val="32"/>
          <w:lang w:eastAsia="zh-CN"/>
        </w:rPr>
        <w:instrText xml:space="preserve"> PAGEREF _Toc22940 \h </w:instrText>
      </w:r>
      <w:r>
        <w:rPr>
          <w:rFonts w:hint="eastAsia" w:ascii="Times New Roman" w:hAnsi="Times New Roman" w:eastAsia="仿宋_GB2312" w:cs="Times New Roman"/>
          <w:snapToGrid/>
          <w:color w:val="auto"/>
          <w:kern w:val="2"/>
          <w:sz w:val="32"/>
          <w:szCs w:val="32"/>
          <w:lang w:eastAsia="zh-CN"/>
        </w:rPr>
        <w:fldChar w:fldCharType="separate"/>
      </w:r>
      <w:r>
        <w:rPr>
          <w:rFonts w:hint="eastAsia" w:ascii="Times New Roman" w:hAnsi="Times New Roman" w:eastAsia="仿宋_GB2312" w:cs="Times New Roman"/>
          <w:snapToGrid/>
          <w:color w:val="auto"/>
          <w:kern w:val="2"/>
          <w:sz w:val="32"/>
          <w:szCs w:val="32"/>
          <w:lang w:eastAsia="zh-CN"/>
        </w:rPr>
        <w:t>12</w:t>
      </w:r>
      <w:r>
        <w:rPr>
          <w:rFonts w:hint="eastAsia" w:ascii="Times New Roman" w:hAnsi="Times New Roman" w:eastAsia="仿宋_GB2312" w:cs="Times New Roman"/>
          <w:snapToGrid/>
          <w:color w:val="auto"/>
          <w:kern w:val="2"/>
          <w:sz w:val="32"/>
          <w:szCs w:val="32"/>
          <w:lang w:eastAsia="zh-CN"/>
        </w:rPr>
        <w:fldChar w:fldCharType="end"/>
      </w:r>
      <w:r>
        <w:rPr>
          <w:rFonts w:hint="eastAsia" w:ascii="Times New Roman" w:hAnsi="Times New Roman" w:eastAsia="仿宋_GB2312" w:cs="Times New Roman"/>
          <w:snapToGrid/>
          <w:color w:val="auto"/>
          <w:kern w:val="2"/>
          <w:sz w:val="32"/>
          <w:szCs w:val="32"/>
          <w:lang w:eastAsia="zh-CN"/>
        </w:rPr>
        <w:fldChar w:fldCharType="end"/>
      </w:r>
    </w:p>
    <w:p>
      <w:pPr>
        <w:pStyle w:val="16"/>
        <w:tabs>
          <w:tab w:val="right" w:leader="dot" w:pos="8916"/>
        </w:tabs>
        <w:spacing w:line="600" w:lineRule="exact"/>
        <w:rPr>
          <w:rFonts w:ascii="Times New Roman" w:hAnsi="Times New Roman" w:eastAsia="仿宋_GB2312" w:cs="Times New Roman"/>
          <w:snapToGrid/>
          <w:color w:val="auto"/>
          <w:kern w:val="2"/>
          <w:sz w:val="32"/>
          <w:szCs w:val="32"/>
          <w:lang w:eastAsia="zh-CN"/>
        </w:rPr>
      </w:pPr>
      <w:r>
        <w:rPr>
          <w:color w:val="auto"/>
        </w:rPr>
        <w:fldChar w:fldCharType="begin"/>
      </w:r>
      <w:r>
        <w:rPr>
          <w:color w:val="auto"/>
        </w:rPr>
        <w:instrText xml:space="preserve"> HYPERLINK \l "_Toc1597" </w:instrText>
      </w:r>
      <w:r>
        <w:rPr>
          <w:color w:val="auto"/>
        </w:rPr>
        <w:fldChar w:fldCharType="separate"/>
      </w:r>
      <w:r>
        <w:rPr>
          <w:rFonts w:hint="eastAsia" w:ascii="Times New Roman" w:hAnsi="Times New Roman" w:eastAsia="仿宋_GB2312" w:cs="Times New Roman"/>
          <w:snapToGrid/>
          <w:color w:val="auto"/>
          <w:kern w:val="2"/>
          <w:sz w:val="32"/>
          <w:szCs w:val="32"/>
          <w:lang w:eastAsia="zh-CN"/>
        </w:rPr>
        <w:t>二、 基本原则</w:t>
      </w:r>
      <w:r>
        <w:rPr>
          <w:rFonts w:hint="eastAsia" w:ascii="Times New Roman" w:hAnsi="Times New Roman" w:eastAsia="仿宋_GB2312" w:cs="Times New Roman"/>
          <w:snapToGrid/>
          <w:color w:val="auto"/>
          <w:kern w:val="2"/>
          <w:sz w:val="32"/>
          <w:szCs w:val="32"/>
          <w:lang w:eastAsia="zh-CN"/>
        </w:rPr>
        <w:tab/>
      </w:r>
      <w:r>
        <w:rPr>
          <w:rFonts w:hint="eastAsia" w:ascii="Times New Roman" w:hAnsi="Times New Roman" w:eastAsia="仿宋_GB2312" w:cs="Times New Roman"/>
          <w:snapToGrid/>
          <w:color w:val="auto"/>
          <w:kern w:val="2"/>
          <w:sz w:val="32"/>
          <w:szCs w:val="32"/>
          <w:lang w:eastAsia="zh-CN"/>
        </w:rPr>
        <w:fldChar w:fldCharType="begin"/>
      </w:r>
      <w:r>
        <w:rPr>
          <w:rFonts w:hint="eastAsia" w:ascii="Times New Roman" w:hAnsi="Times New Roman" w:eastAsia="仿宋_GB2312" w:cs="Times New Roman"/>
          <w:snapToGrid/>
          <w:color w:val="auto"/>
          <w:kern w:val="2"/>
          <w:sz w:val="32"/>
          <w:szCs w:val="32"/>
          <w:lang w:eastAsia="zh-CN"/>
        </w:rPr>
        <w:instrText xml:space="preserve"> PAGEREF _Toc1597 \h </w:instrText>
      </w:r>
      <w:r>
        <w:rPr>
          <w:rFonts w:hint="eastAsia" w:ascii="Times New Roman" w:hAnsi="Times New Roman" w:eastAsia="仿宋_GB2312" w:cs="Times New Roman"/>
          <w:snapToGrid/>
          <w:color w:val="auto"/>
          <w:kern w:val="2"/>
          <w:sz w:val="32"/>
          <w:szCs w:val="32"/>
          <w:lang w:eastAsia="zh-CN"/>
        </w:rPr>
        <w:fldChar w:fldCharType="separate"/>
      </w:r>
      <w:r>
        <w:rPr>
          <w:rFonts w:hint="eastAsia" w:ascii="Times New Roman" w:hAnsi="Times New Roman" w:eastAsia="仿宋_GB2312" w:cs="Times New Roman"/>
          <w:snapToGrid/>
          <w:color w:val="auto"/>
          <w:kern w:val="2"/>
          <w:sz w:val="32"/>
          <w:szCs w:val="32"/>
          <w:lang w:eastAsia="zh-CN"/>
        </w:rPr>
        <w:t>12</w:t>
      </w:r>
      <w:r>
        <w:rPr>
          <w:rFonts w:hint="eastAsia" w:ascii="Times New Roman" w:hAnsi="Times New Roman" w:eastAsia="仿宋_GB2312" w:cs="Times New Roman"/>
          <w:snapToGrid/>
          <w:color w:val="auto"/>
          <w:kern w:val="2"/>
          <w:sz w:val="32"/>
          <w:szCs w:val="32"/>
          <w:lang w:eastAsia="zh-CN"/>
        </w:rPr>
        <w:fldChar w:fldCharType="end"/>
      </w:r>
      <w:r>
        <w:rPr>
          <w:rFonts w:hint="eastAsia" w:ascii="Times New Roman" w:hAnsi="Times New Roman" w:eastAsia="仿宋_GB2312" w:cs="Times New Roman"/>
          <w:snapToGrid/>
          <w:color w:val="auto"/>
          <w:kern w:val="2"/>
          <w:sz w:val="32"/>
          <w:szCs w:val="32"/>
          <w:lang w:eastAsia="zh-CN"/>
        </w:rPr>
        <w:fldChar w:fldCharType="end"/>
      </w:r>
    </w:p>
    <w:p>
      <w:pPr>
        <w:pStyle w:val="16"/>
        <w:tabs>
          <w:tab w:val="right" w:leader="dot" w:pos="8916"/>
        </w:tabs>
        <w:spacing w:line="600" w:lineRule="exact"/>
        <w:rPr>
          <w:rFonts w:ascii="Times New Roman" w:hAnsi="Times New Roman" w:eastAsia="仿宋_GB2312" w:cs="Times New Roman"/>
          <w:snapToGrid/>
          <w:color w:val="auto"/>
          <w:kern w:val="2"/>
          <w:sz w:val="32"/>
          <w:szCs w:val="32"/>
          <w:lang w:eastAsia="zh-CN"/>
        </w:rPr>
      </w:pPr>
      <w:r>
        <w:rPr>
          <w:color w:val="auto"/>
        </w:rPr>
        <w:fldChar w:fldCharType="begin"/>
      </w:r>
      <w:r>
        <w:rPr>
          <w:color w:val="auto"/>
        </w:rPr>
        <w:instrText xml:space="preserve"> HYPERLINK \l "_Toc27418" </w:instrText>
      </w:r>
      <w:r>
        <w:rPr>
          <w:color w:val="auto"/>
        </w:rPr>
        <w:fldChar w:fldCharType="separate"/>
      </w:r>
      <w:r>
        <w:rPr>
          <w:rFonts w:hint="eastAsia" w:ascii="Times New Roman" w:hAnsi="Times New Roman" w:eastAsia="仿宋_GB2312" w:cs="Times New Roman"/>
          <w:snapToGrid/>
          <w:color w:val="auto"/>
          <w:kern w:val="2"/>
          <w:sz w:val="32"/>
          <w:szCs w:val="32"/>
          <w:lang w:eastAsia="zh-CN"/>
        </w:rPr>
        <w:t>三、 目标任务</w:t>
      </w:r>
      <w:r>
        <w:rPr>
          <w:rFonts w:hint="eastAsia" w:ascii="Times New Roman" w:hAnsi="Times New Roman" w:eastAsia="仿宋_GB2312" w:cs="Times New Roman"/>
          <w:snapToGrid/>
          <w:color w:val="auto"/>
          <w:kern w:val="2"/>
          <w:sz w:val="32"/>
          <w:szCs w:val="32"/>
          <w:lang w:eastAsia="zh-CN"/>
        </w:rPr>
        <w:tab/>
      </w:r>
      <w:r>
        <w:rPr>
          <w:rFonts w:hint="eastAsia" w:ascii="Times New Roman" w:hAnsi="Times New Roman" w:eastAsia="仿宋_GB2312" w:cs="Times New Roman"/>
          <w:snapToGrid/>
          <w:color w:val="auto"/>
          <w:kern w:val="2"/>
          <w:sz w:val="32"/>
          <w:szCs w:val="32"/>
          <w:lang w:eastAsia="zh-CN"/>
        </w:rPr>
        <w:fldChar w:fldCharType="begin"/>
      </w:r>
      <w:r>
        <w:rPr>
          <w:rFonts w:hint="eastAsia" w:ascii="Times New Roman" w:hAnsi="Times New Roman" w:eastAsia="仿宋_GB2312" w:cs="Times New Roman"/>
          <w:snapToGrid/>
          <w:color w:val="auto"/>
          <w:kern w:val="2"/>
          <w:sz w:val="32"/>
          <w:szCs w:val="32"/>
          <w:lang w:eastAsia="zh-CN"/>
        </w:rPr>
        <w:instrText xml:space="preserve"> PAGEREF _Toc27418 \h </w:instrText>
      </w:r>
      <w:r>
        <w:rPr>
          <w:rFonts w:hint="eastAsia" w:ascii="Times New Roman" w:hAnsi="Times New Roman" w:eastAsia="仿宋_GB2312" w:cs="Times New Roman"/>
          <w:snapToGrid/>
          <w:color w:val="auto"/>
          <w:kern w:val="2"/>
          <w:sz w:val="32"/>
          <w:szCs w:val="32"/>
          <w:lang w:eastAsia="zh-CN"/>
        </w:rPr>
        <w:fldChar w:fldCharType="separate"/>
      </w:r>
      <w:r>
        <w:rPr>
          <w:rFonts w:hint="eastAsia" w:ascii="Times New Roman" w:hAnsi="Times New Roman" w:eastAsia="仿宋_GB2312" w:cs="Times New Roman"/>
          <w:snapToGrid/>
          <w:color w:val="auto"/>
          <w:kern w:val="2"/>
          <w:sz w:val="32"/>
          <w:szCs w:val="32"/>
          <w:lang w:eastAsia="zh-CN"/>
        </w:rPr>
        <w:t>14</w:t>
      </w:r>
      <w:r>
        <w:rPr>
          <w:rFonts w:hint="eastAsia" w:ascii="Times New Roman" w:hAnsi="Times New Roman" w:eastAsia="仿宋_GB2312" w:cs="Times New Roman"/>
          <w:snapToGrid/>
          <w:color w:val="auto"/>
          <w:kern w:val="2"/>
          <w:sz w:val="32"/>
          <w:szCs w:val="32"/>
          <w:lang w:eastAsia="zh-CN"/>
        </w:rPr>
        <w:fldChar w:fldCharType="end"/>
      </w:r>
      <w:r>
        <w:rPr>
          <w:rFonts w:hint="eastAsia" w:ascii="Times New Roman" w:hAnsi="Times New Roman" w:eastAsia="仿宋_GB2312" w:cs="Times New Roman"/>
          <w:snapToGrid/>
          <w:color w:val="auto"/>
          <w:kern w:val="2"/>
          <w:sz w:val="32"/>
          <w:szCs w:val="32"/>
          <w:lang w:eastAsia="zh-CN"/>
        </w:rPr>
        <w:fldChar w:fldCharType="end"/>
      </w:r>
    </w:p>
    <w:p>
      <w:pPr>
        <w:pStyle w:val="16"/>
        <w:tabs>
          <w:tab w:val="right" w:leader="dot" w:pos="8916"/>
        </w:tabs>
        <w:spacing w:line="600" w:lineRule="exact"/>
        <w:ind w:left="0" w:leftChars="0"/>
        <w:rPr>
          <w:rFonts w:ascii="Times New Roman" w:hAnsi="Times New Roman" w:eastAsia="仿宋_GB2312" w:cs="Times New Roman"/>
          <w:b/>
          <w:bCs/>
          <w:snapToGrid/>
          <w:color w:val="auto"/>
          <w:kern w:val="2"/>
          <w:sz w:val="32"/>
          <w:szCs w:val="32"/>
          <w:lang w:eastAsia="zh-CN"/>
        </w:rPr>
      </w:pPr>
      <w:r>
        <w:rPr>
          <w:color w:val="auto"/>
        </w:rPr>
        <w:fldChar w:fldCharType="begin"/>
      </w:r>
      <w:r>
        <w:rPr>
          <w:color w:val="auto"/>
        </w:rPr>
        <w:instrText xml:space="preserve"> HYPERLINK \l "_Toc61" </w:instrText>
      </w:r>
      <w:r>
        <w:rPr>
          <w:color w:val="auto"/>
        </w:rPr>
        <w:fldChar w:fldCharType="separate"/>
      </w:r>
      <w:r>
        <w:rPr>
          <w:rFonts w:hint="eastAsia" w:ascii="Times New Roman" w:hAnsi="Times New Roman" w:eastAsia="仿宋_GB2312" w:cs="Times New Roman"/>
          <w:b/>
          <w:bCs/>
          <w:snapToGrid/>
          <w:color w:val="auto"/>
          <w:kern w:val="2"/>
          <w:sz w:val="32"/>
          <w:szCs w:val="32"/>
          <w:lang w:eastAsia="zh-CN"/>
        </w:rPr>
        <w:t>第三章 全面推进乡村振兴  优化城乡发展格局</w:t>
      </w:r>
      <w:r>
        <w:rPr>
          <w:rFonts w:hint="eastAsia" w:ascii="Times New Roman" w:hAnsi="Times New Roman" w:eastAsia="仿宋_GB2312" w:cs="Times New Roman"/>
          <w:b/>
          <w:bCs/>
          <w:snapToGrid/>
          <w:color w:val="auto"/>
          <w:kern w:val="2"/>
          <w:sz w:val="32"/>
          <w:szCs w:val="32"/>
          <w:lang w:eastAsia="zh-CN"/>
        </w:rPr>
        <w:tab/>
      </w:r>
      <w:r>
        <w:rPr>
          <w:rFonts w:hint="eastAsia" w:ascii="Times New Roman" w:hAnsi="Times New Roman" w:eastAsia="仿宋_GB2312" w:cs="Times New Roman"/>
          <w:b/>
          <w:bCs/>
          <w:snapToGrid/>
          <w:color w:val="auto"/>
          <w:kern w:val="2"/>
          <w:sz w:val="32"/>
          <w:szCs w:val="32"/>
          <w:lang w:eastAsia="zh-CN"/>
        </w:rPr>
        <w:fldChar w:fldCharType="begin"/>
      </w:r>
      <w:r>
        <w:rPr>
          <w:rFonts w:hint="eastAsia" w:ascii="Times New Roman" w:hAnsi="Times New Roman" w:eastAsia="仿宋_GB2312" w:cs="Times New Roman"/>
          <w:b/>
          <w:bCs/>
          <w:snapToGrid/>
          <w:color w:val="auto"/>
          <w:kern w:val="2"/>
          <w:sz w:val="32"/>
          <w:szCs w:val="32"/>
          <w:lang w:eastAsia="zh-CN"/>
        </w:rPr>
        <w:instrText xml:space="preserve"> PAGEREF _Toc61 \h </w:instrText>
      </w:r>
      <w:r>
        <w:rPr>
          <w:rFonts w:hint="eastAsia" w:ascii="Times New Roman" w:hAnsi="Times New Roman" w:eastAsia="仿宋_GB2312" w:cs="Times New Roman"/>
          <w:b/>
          <w:bCs/>
          <w:snapToGrid/>
          <w:color w:val="auto"/>
          <w:kern w:val="2"/>
          <w:sz w:val="32"/>
          <w:szCs w:val="32"/>
          <w:lang w:eastAsia="zh-CN"/>
        </w:rPr>
        <w:fldChar w:fldCharType="separate"/>
      </w:r>
      <w:r>
        <w:rPr>
          <w:rFonts w:hint="eastAsia" w:ascii="Times New Roman" w:hAnsi="Times New Roman" w:eastAsia="仿宋_GB2312" w:cs="Times New Roman"/>
          <w:b/>
          <w:bCs/>
          <w:snapToGrid/>
          <w:color w:val="auto"/>
          <w:kern w:val="2"/>
          <w:sz w:val="32"/>
          <w:szCs w:val="32"/>
          <w:lang w:eastAsia="zh-CN"/>
        </w:rPr>
        <w:t>18</w:t>
      </w:r>
      <w:r>
        <w:rPr>
          <w:rFonts w:hint="eastAsia" w:ascii="Times New Roman" w:hAnsi="Times New Roman" w:eastAsia="仿宋_GB2312" w:cs="Times New Roman"/>
          <w:b/>
          <w:bCs/>
          <w:snapToGrid/>
          <w:color w:val="auto"/>
          <w:kern w:val="2"/>
          <w:sz w:val="32"/>
          <w:szCs w:val="32"/>
          <w:lang w:eastAsia="zh-CN"/>
        </w:rPr>
        <w:fldChar w:fldCharType="end"/>
      </w:r>
      <w:r>
        <w:rPr>
          <w:rFonts w:hint="eastAsia" w:ascii="Times New Roman" w:hAnsi="Times New Roman" w:eastAsia="仿宋_GB2312" w:cs="Times New Roman"/>
          <w:b/>
          <w:bCs/>
          <w:snapToGrid/>
          <w:color w:val="auto"/>
          <w:kern w:val="2"/>
          <w:sz w:val="32"/>
          <w:szCs w:val="32"/>
          <w:lang w:eastAsia="zh-CN"/>
        </w:rPr>
        <w:fldChar w:fldCharType="end"/>
      </w:r>
    </w:p>
    <w:p>
      <w:pPr>
        <w:pStyle w:val="16"/>
        <w:tabs>
          <w:tab w:val="right" w:leader="dot" w:pos="8916"/>
        </w:tabs>
        <w:spacing w:line="600" w:lineRule="exact"/>
        <w:rPr>
          <w:rFonts w:ascii="Times New Roman" w:hAnsi="Times New Roman" w:eastAsia="仿宋_GB2312" w:cs="Times New Roman"/>
          <w:snapToGrid/>
          <w:color w:val="auto"/>
          <w:kern w:val="2"/>
          <w:sz w:val="32"/>
          <w:szCs w:val="32"/>
          <w:lang w:eastAsia="zh-CN"/>
        </w:rPr>
      </w:pPr>
      <w:r>
        <w:rPr>
          <w:color w:val="auto"/>
        </w:rPr>
        <w:fldChar w:fldCharType="begin"/>
      </w:r>
      <w:r>
        <w:rPr>
          <w:color w:val="auto"/>
        </w:rPr>
        <w:instrText xml:space="preserve"> HYPERLINK \l "_Toc9032" </w:instrText>
      </w:r>
      <w:r>
        <w:rPr>
          <w:color w:val="auto"/>
        </w:rPr>
        <w:fldChar w:fldCharType="separate"/>
      </w:r>
      <w:r>
        <w:rPr>
          <w:rFonts w:hint="eastAsia" w:ascii="Times New Roman" w:hAnsi="Times New Roman" w:eastAsia="仿宋_GB2312" w:cs="Times New Roman"/>
          <w:snapToGrid/>
          <w:color w:val="auto"/>
          <w:kern w:val="2"/>
          <w:sz w:val="32"/>
          <w:szCs w:val="32"/>
          <w:lang w:eastAsia="zh-CN"/>
        </w:rPr>
        <w:t>一、 统筹城乡发展空间布局</w:t>
      </w:r>
      <w:r>
        <w:rPr>
          <w:rFonts w:hint="eastAsia" w:ascii="Times New Roman" w:hAnsi="Times New Roman" w:eastAsia="仿宋_GB2312" w:cs="Times New Roman"/>
          <w:snapToGrid/>
          <w:color w:val="auto"/>
          <w:kern w:val="2"/>
          <w:sz w:val="32"/>
          <w:szCs w:val="32"/>
          <w:lang w:eastAsia="zh-CN"/>
        </w:rPr>
        <w:tab/>
      </w:r>
      <w:r>
        <w:rPr>
          <w:rFonts w:hint="eastAsia" w:ascii="Times New Roman" w:hAnsi="Times New Roman" w:eastAsia="仿宋_GB2312" w:cs="Times New Roman"/>
          <w:snapToGrid/>
          <w:color w:val="auto"/>
          <w:kern w:val="2"/>
          <w:sz w:val="32"/>
          <w:szCs w:val="32"/>
          <w:lang w:eastAsia="zh-CN"/>
        </w:rPr>
        <w:fldChar w:fldCharType="begin"/>
      </w:r>
      <w:r>
        <w:rPr>
          <w:rFonts w:hint="eastAsia" w:ascii="Times New Roman" w:hAnsi="Times New Roman" w:eastAsia="仿宋_GB2312" w:cs="Times New Roman"/>
          <w:snapToGrid/>
          <w:color w:val="auto"/>
          <w:kern w:val="2"/>
          <w:sz w:val="32"/>
          <w:szCs w:val="32"/>
          <w:lang w:eastAsia="zh-CN"/>
        </w:rPr>
        <w:instrText xml:space="preserve"> PAGEREF _Toc9032 \h </w:instrText>
      </w:r>
      <w:r>
        <w:rPr>
          <w:rFonts w:hint="eastAsia" w:ascii="Times New Roman" w:hAnsi="Times New Roman" w:eastAsia="仿宋_GB2312" w:cs="Times New Roman"/>
          <w:snapToGrid/>
          <w:color w:val="auto"/>
          <w:kern w:val="2"/>
          <w:sz w:val="32"/>
          <w:szCs w:val="32"/>
          <w:lang w:eastAsia="zh-CN"/>
        </w:rPr>
        <w:fldChar w:fldCharType="separate"/>
      </w:r>
      <w:r>
        <w:rPr>
          <w:rFonts w:hint="eastAsia" w:ascii="Times New Roman" w:hAnsi="Times New Roman" w:eastAsia="仿宋_GB2312" w:cs="Times New Roman"/>
          <w:snapToGrid/>
          <w:color w:val="auto"/>
          <w:kern w:val="2"/>
          <w:sz w:val="32"/>
          <w:szCs w:val="32"/>
          <w:lang w:eastAsia="zh-CN"/>
        </w:rPr>
        <w:t>18</w:t>
      </w:r>
      <w:r>
        <w:rPr>
          <w:rFonts w:hint="eastAsia" w:ascii="Times New Roman" w:hAnsi="Times New Roman" w:eastAsia="仿宋_GB2312" w:cs="Times New Roman"/>
          <w:snapToGrid/>
          <w:color w:val="auto"/>
          <w:kern w:val="2"/>
          <w:sz w:val="32"/>
          <w:szCs w:val="32"/>
          <w:lang w:eastAsia="zh-CN"/>
        </w:rPr>
        <w:fldChar w:fldCharType="end"/>
      </w:r>
      <w:r>
        <w:rPr>
          <w:rFonts w:hint="eastAsia" w:ascii="Times New Roman" w:hAnsi="Times New Roman" w:eastAsia="仿宋_GB2312" w:cs="Times New Roman"/>
          <w:snapToGrid/>
          <w:color w:val="auto"/>
          <w:kern w:val="2"/>
          <w:sz w:val="32"/>
          <w:szCs w:val="32"/>
          <w:lang w:eastAsia="zh-CN"/>
        </w:rPr>
        <w:fldChar w:fldCharType="end"/>
      </w:r>
    </w:p>
    <w:p>
      <w:pPr>
        <w:pStyle w:val="16"/>
        <w:tabs>
          <w:tab w:val="right" w:leader="dot" w:pos="8916"/>
        </w:tabs>
        <w:spacing w:line="600" w:lineRule="exact"/>
        <w:rPr>
          <w:rFonts w:ascii="Times New Roman" w:hAnsi="Times New Roman" w:eastAsia="仿宋_GB2312" w:cs="Times New Roman"/>
          <w:snapToGrid/>
          <w:color w:val="auto"/>
          <w:kern w:val="2"/>
          <w:sz w:val="32"/>
          <w:szCs w:val="32"/>
          <w:lang w:eastAsia="zh-CN"/>
        </w:rPr>
      </w:pPr>
      <w:r>
        <w:rPr>
          <w:color w:val="auto"/>
        </w:rPr>
        <w:fldChar w:fldCharType="begin"/>
      </w:r>
      <w:r>
        <w:rPr>
          <w:color w:val="auto"/>
        </w:rPr>
        <w:instrText xml:space="preserve"> HYPERLINK \l "_Toc27959" </w:instrText>
      </w:r>
      <w:r>
        <w:rPr>
          <w:color w:val="auto"/>
        </w:rPr>
        <w:fldChar w:fldCharType="separate"/>
      </w:r>
      <w:r>
        <w:rPr>
          <w:rFonts w:hint="eastAsia" w:ascii="Times New Roman" w:hAnsi="Times New Roman" w:eastAsia="仿宋_GB2312" w:cs="Times New Roman"/>
          <w:snapToGrid/>
          <w:color w:val="auto"/>
          <w:kern w:val="2"/>
          <w:sz w:val="32"/>
          <w:szCs w:val="32"/>
          <w:lang w:eastAsia="zh-CN"/>
        </w:rPr>
        <w:t>二、 多维度布局乡村发展</w:t>
      </w:r>
      <w:r>
        <w:rPr>
          <w:rFonts w:hint="eastAsia" w:ascii="Times New Roman" w:hAnsi="Times New Roman" w:eastAsia="仿宋_GB2312" w:cs="Times New Roman"/>
          <w:snapToGrid/>
          <w:color w:val="auto"/>
          <w:kern w:val="2"/>
          <w:sz w:val="32"/>
          <w:szCs w:val="32"/>
          <w:lang w:eastAsia="zh-CN"/>
        </w:rPr>
        <w:tab/>
      </w:r>
      <w:r>
        <w:rPr>
          <w:rFonts w:hint="eastAsia" w:ascii="Times New Roman" w:hAnsi="Times New Roman" w:eastAsia="仿宋_GB2312" w:cs="Times New Roman"/>
          <w:snapToGrid/>
          <w:color w:val="auto"/>
          <w:kern w:val="2"/>
          <w:sz w:val="32"/>
          <w:szCs w:val="32"/>
          <w:lang w:eastAsia="zh-CN"/>
        </w:rPr>
        <w:fldChar w:fldCharType="begin"/>
      </w:r>
      <w:r>
        <w:rPr>
          <w:rFonts w:hint="eastAsia" w:ascii="Times New Roman" w:hAnsi="Times New Roman" w:eastAsia="仿宋_GB2312" w:cs="Times New Roman"/>
          <w:snapToGrid/>
          <w:color w:val="auto"/>
          <w:kern w:val="2"/>
          <w:sz w:val="32"/>
          <w:szCs w:val="32"/>
          <w:lang w:eastAsia="zh-CN"/>
        </w:rPr>
        <w:instrText xml:space="preserve"> PAGEREF _Toc27959 \h </w:instrText>
      </w:r>
      <w:r>
        <w:rPr>
          <w:rFonts w:hint="eastAsia" w:ascii="Times New Roman" w:hAnsi="Times New Roman" w:eastAsia="仿宋_GB2312" w:cs="Times New Roman"/>
          <w:snapToGrid/>
          <w:color w:val="auto"/>
          <w:kern w:val="2"/>
          <w:sz w:val="32"/>
          <w:szCs w:val="32"/>
          <w:lang w:eastAsia="zh-CN"/>
        </w:rPr>
        <w:fldChar w:fldCharType="separate"/>
      </w:r>
      <w:r>
        <w:rPr>
          <w:rFonts w:hint="eastAsia" w:ascii="Times New Roman" w:hAnsi="Times New Roman" w:eastAsia="仿宋_GB2312" w:cs="Times New Roman"/>
          <w:snapToGrid/>
          <w:color w:val="auto"/>
          <w:kern w:val="2"/>
          <w:sz w:val="32"/>
          <w:szCs w:val="32"/>
          <w:lang w:eastAsia="zh-CN"/>
        </w:rPr>
        <w:t>22</w:t>
      </w:r>
      <w:r>
        <w:rPr>
          <w:rFonts w:hint="eastAsia" w:ascii="Times New Roman" w:hAnsi="Times New Roman" w:eastAsia="仿宋_GB2312" w:cs="Times New Roman"/>
          <w:snapToGrid/>
          <w:color w:val="auto"/>
          <w:kern w:val="2"/>
          <w:sz w:val="32"/>
          <w:szCs w:val="32"/>
          <w:lang w:eastAsia="zh-CN"/>
        </w:rPr>
        <w:fldChar w:fldCharType="end"/>
      </w:r>
      <w:r>
        <w:rPr>
          <w:rFonts w:hint="eastAsia" w:ascii="Times New Roman" w:hAnsi="Times New Roman" w:eastAsia="仿宋_GB2312" w:cs="Times New Roman"/>
          <w:snapToGrid/>
          <w:color w:val="auto"/>
          <w:kern w:val="2"/>
          <w:sz w:val="32"/>
          <w:szCs w:val="32"/>
          <w:lang w:eastAsia="zh-CN"/>
        </w:rPr>
        <w:fldChar w:fldCharType="end"/>
      </w:r>
    </w:p>
    <w:p>
      <w:pPr>
        <w:pStyle w:val="16"/>
        <w:tabs>
          <w:tab w:val="right" w:leader="dot" w:pos="8916"/>
        </w:tabs>
        <w:spacing w:line="600" w:lineRule="exact"/>
        <w:rPr>
          <w:rFonts w:ascii="Times New Roman" w:hAnsi="Times New Roman" w:eastAsia="仿宋_GB2312" w:cs="Times New Roman"/>
          <w:snapToGrid/>
          <w:color w:val="auto"/>
          <w:kern w:val="2"/>
          <w:sz w:val="32"/>
          <w:szCs w:val="32"/>
          <w:lang w:eastAsia="zh-CN"/>
        </w:rPr>
      </w:pPr>
      <w:r>
        <w:rPr>
          <w:color w:val="auto"/>
        </w:rPr>
        <w:fldChar w:fldCharType="begin"/>
      </w:r>
      <w:r>
        <w:rPr>
          <w:color w:val="auto"/>
        </w:rPr>
        <w:instrText xml:space="preserve"> HYPERLINK \l "_Toc20582" </w:instrText>
      </w:r>
      <w:r>
        <w:rPr>
          <w:color w:val="auto"/>
        </w:rPr>
        <w:fldChar w:fldCharType="separate"/>
      </w:r>
      <w:r>
        <w:rPr>
          <w:rFonts w:hint="eastAsia" w:ascii="Times New Roman" w:hAnsi="Times New Roman" w:eastAsia="仿宋_GB2312" w:cs="Times New Roman"/>
          <w:snapToGrid/>
          <w:color w:val="auto"/>
          <w:kern w:val="2"/>
          <w:sz w:val="32"/>
          <w:szCs w:val="32"/>
          <w:lang w:eastAsia="zh-CN"/>
        </w:rPr>
        <w:t>三、 科学有序推进村庄规划建设</w:t>
      </w:r>
      <w:r>
        <w:rPr>
          <w:rFonts w:hint="eastAsia" w:ascii="Times New Roman" w:hAnsi="Times New Roman" w:eastAsia="仿宋_GB2312" w:cs="Times New Roman"/>
          <w:snapToGrid/>
          <w:color w:val="auto"/>
          <w:kern w:val="2"/>
          <w:sz w:val="32"/>
          <w:szCs w:val="32"/>
          <w:lang w:eastAsia="zh-CN"/>
        </w:rPr>
        <w:tab/>
      </w:r>
      <w:r>
        <w:rPr>
          <w:rFonts w:hint="eastAsia" w:ascii="Times New Roman" w:hAnsi="Times New Roman" w:eastAsia="仿宋_GB2312" w:cs="Times New Roman"/>
          <w:snapToGrid/>
          <w:color w:val="auto"/>
          <w:kern w:val="2"/>
          <w:sz w:val="32"/>
          <w:szCs w:val="32"/>
          <w:lang w:eastAsia="zh-CN"/>
        </w:rPr>
        <w:fldChar w:fldCharType="begin"/>
      </w:r>
      <w:r>
        <w:rPr>
          <w:rFonts w:hint="eastAsia" w:ascii="Times New Roman" w:hAnsi="Times New Roman" w:eastAsia="仿宋_GB2312" w:cs="Times New Roman"/>
          <w:snapToGrid/>
          <w:color w:val="auto"/>
          <w:kern w:val="2"/>
          <w:sz w:val="32"/>
          <w:szCs w:val="32"/>
          <w:lang w:eastAsia="zh-CN"/>
        </w:rPr>
        <w:instrText xml:space="preserve"> PAGEREF _Toc20582 \h </w:instrText>
      </w:r>
      <w:r>
        <w:rPr>
          <w:rFonts w:hint="eastAsia" w:ascii="Times New Roman" w:hAnsi="Times New Roman" w:eastAsia="仿宋_GB2312" w:cs="Times New Roman"/>
          <w:snapToGrid/>
          <w:color w:val="auto"/>
          <w:kern w:val="2"/>
          <w:sz w:val="32"/>
          <w:szCs w:val="32"/>
          <w:lang w:eastAsia="zh-CN"/>
        </w:rPr>
        <w:fldChar w:fldCharType="separate"/>
      </w:r>
      <w:r>
        <w:rPr>
          <w:rFonts w:hint="eastAsia" w:ascii="Times New Roman" w:hAnsi="Times New Roman" w:eastAsia="仿宋_GB2312" w:cs="Times New Roman"/>
          <w:snapToGrid/>
          <w:color w:val="auto"/>
          <w:kern w:val="2"/>
          <w:sz w:val="32"/>
          <w:szCs w:val="32"/>
          <w:lang w:eastAsia="zh-CN"/>
        </w:rPr>
        <w:t>24</w:t>
      </w:r>
      <w:r>
        <w:rPr>
          <w:rFonts w:hint="eastAsia" w:ascii="Times New Roman" w:hAnsi="Times New Roman" w:eastAsia="仿宋_GB2312" w:cs="Times New Roman"/>
          <w:snapToGrid/>
          <w:color w:val="auto"/>
          <w:kern w:val="2"/>
          <w:sz w:val="32"/>
          <w:szCs w:val="32"/>
          <w:lang w:eastAsia="zh-CN"/>
        </w:rPr>
        <w:fldChar w:fldCharType="end"/>
      </w:r>
      <w:r>
        <w:rPr>
          <w:rFonts w:hint="eastAsia" w:ascii="Times New Roman" w:hAnsi="Times New Roman" w:eastAsia="仿宋_GB2312" w:cs="Times New Roman"/>
          <w:snapToGrid/>
          <w:color w:val="auto"/>
          <w:kern w:val="2"/>
          <w:sz w:val="32"/>
          <w:szCs w:val="32"/>
          <w:lang w:eastAsia="zh-CN"/>
        </w:rPr>
        <w:fldChar w:fldCharType="end"/>
      </w:r>
    </w:p>
    <w:p>
      <w:pPr>
        <w:pStyle w:val="16"/>
        <w:tabs>
          <w:tab w:val="right" w:leader="dot" w:pos="8916"/>
        </w:tabs>
        <w:spacing w:line="600" w:lineRule="exact"/>
        <w:rPr>
          <w:rFonts w:ascii="Times New Roman" w:hAnsi="Times New Roman" w:eastAsia="仿宋_GB2312" w:cs="Times New Roman"/>
          <w:snapToGrid/>
          <w:color w:val="auto"/>
          <w:kern w:val="2"/>
          <w:sz w:val="32"/>
          <w:szCs w:val="32"/>
          <w:lang w:eastAsia="zh-CN"/>
        </w:rPr>
      </w:pPr>
      <w:r>
        <w:rPr>
          <w:color w:val="auto"/>
        </w:rPr>
        <w:fldChar w:fldCharType="begin"/>
      </w:r>
      <w:r>
        <w:rPr>
          <w:color w:val="auto"/>
        </w:rPr>
        <w:instrText xml:space="preserve"> HYPERLINK \l "_Toc5456" </w:instrText>
      </w:r>
      <w:r>
        <w:rPr>
          <w:color w:val="auto"/>
        </w:rPr>
        <w:fldChar w:fldCharType="separate"/>
      </w:r>
      <w:r>
        <w:rPr>
          <w:rFonts w:hint="eastAsia" w:ascii="Times New Roman" w:hAnsi="Times New Roman" w:eastAsia="仿宋_GB2312" w:cs="Times New Roman"/>
          <w:snapToGrid/>
          <w:color w:val="auto"/>
          <w:kern w:val="2"/>
          <w:sz w:val="32"/>
          <w:szCs w:val="32"/>
          <w:lang w:eastAsia="zh-CN"/>
        </w:rPr>
        <w:t>四、 促进乡村振兴齐鲁样板示范片区建设提档升级</w:t>
      </w:r>
      <w:r>
        <w:rPr>
          <w:rFonts w:hint="eastAsia" w:ascii="Times New Roman" w:hAnsi="Times New Roman" w:eastAsia="仿宋_GB2312" w:cs="Times New Roman"/>
          <w:snapToGrid/>
          <w:color w:val="auto"/>
          <w:kern w:val="2"/>
          <w:sz w:val="32"/>
          <w:szCs w:val="32"/>
          <w:lang w:eastAsia="zh-CN"/>
        </w:rPr>
        <w:tab/>
      </w:r>
      <w:r>
        <w:rPr>
          <w:rFonts w:hint="eastAsia" w:ascii="Times New Roman" w:hAnsi="Times New Roman" w:eastAsia="仿宋_GB2312" w:cs="Times New Roman"/>
          <w:snapToGrid/>
          <w:color w:val="auto"/>
          <w:kern w:val="2"/>
          <w:sz w:val="32"/>
          <w:szCs w:val="32"/>
          <w:lang w:eastAsia="zh-CN"/>
        </w:rPr>
        <w:fldChar w:fldCharType="begin"/>
      </w:r>
      <w:r>
        <w:rPr>
          <w:rFonts w:hint="eastAsia" w:ascii="Times New Roman" w:hAnsi="Times New Roman" w:eastAsia="仿宋_GB2312" w:cs="Times New Roman"/>
          <w:snapToGrid/>
          <w:color w:val="auto"/>
          <w:kern w:val="2"/>
          <w:sz w:val="32"/>
          <w:szCs w:val="32"/>
          <w:lang w:eastAsia="zh-CN"/>
        </w:rPr>
        <w:instrText xml:space="preserve"> PAGEREF _Toc5456 \h </w:instrText>
      </w:r>
      <w:r>
        <w:rPr>
          <w:rFonts w:hint="eastAsia" w:ascii="Times New Roman" w:hAnsi="Times New Roman" w:eastAsia="仿宋_GB2312" w:cs="Times New Roman"/>
          <w:snapToGrid/>
          <w:color w:val="auto"/>
          <w:kern w:val="2"/>
          <w:sz w:val="32"/>
          <w:szCs w:val="32"/>
          <w:lang w:eastAsia="zh-CN"/>
        </w:rPr>
        <w:fldChar w:fldCharType="separate"/>
      </w:r>
      <w:r>
        <w:rPr>
          <w:rFonts w:hint="eastAsia" w:ascii="Times New Roman" w:hAnsi="Times New Roman" w:eastAsia="仿宋_GB2312" w:cs="Times New Roman"/>
          <w:snapToGrid/>
          <w:color w:val="auto"/>
          <w:kern w:val="2"/>
          <w:sz w:val="32"/>
          <w:szCs w:val="32"/>
          <w:lang w:eastAsia="zh-CN"/>
        </w:rPr>
        <w:t>26</w:t>
      </w:r>
      <w:r>
        <w:rPr>
          <w:rFonts w:hint="eastAsia" w:ascii="Times New Roman" w:hAnsi="Times New Roman" w:eastAsia="仿宋_GB2312" w:cs="Times New Roman"/>
          <w:snapToGrid/>
          <w:color w:val="auto"/>
          <w:kern w:val="2"/>
          <w:sz w:val="32"/>
          <w:szCs w:val="32"/>
          <w:lang w:eastAsia="zh-CN"/>
        </w:rPr>
        <w:fldChar w:fldCharType="end"/>
      </w:r>
      <w:r>
        <w:rPr>
          <w:rFonts w:hint="eastAsia" w:ascii="Times New Roman" w:hAnsi="Times New Roman" w:eastAsia="仿宋_GB2312" w:cs="Times New Roman"/>
          <w:snapToGrid/>
          <w:color w:val="auto"/>
          <w:kern w:val="2"/>
          <w:sz w:val="32"/>
          <w:szCs w:val="32"/>
          <w:lang w:eastAsia="zh-CN"/>
        </w:rPr>
        <w:fldChar w:fldCharType="end"/>
      </w:r>
    </w:p>
    <w:p>
      <w:pPr>
        <w:pStyle w:val="16"/>
        <w:tabs>
          <w:tab w:val="right" w:leader="dot" w:pos="8916"/>
        </w:tabs>
        <w:spacing w:line="600" w:lineRule="exact"/>
        <w:ind w:left="0" w:leftChars="0"/>
        <w:rPr>
          <w:rFonts w:ascii="Times New Roman" w:hAnsi="Times New Roman" w:eastAsia="仿宋_GB2312" w:cs="Times New Roman"/>
          <w:snapToGrid/>
          <w:color w:val="auto"/>
          <w:kern w:val="2"/>
          <w:sz w:val="32"/>
          <w:szCs w:val="32"/>
          <w:lang w:eastAsia="zh-CN"/>
        </w:rPr>
      </w:pPr>
      <w:r>
        <w:rPr>
          <w:color w:val="auto"/>
        </w:rPr>
        <w:fldChar w:fldCharType="begin"/>
      </w:r>
      <w:r>
        <w:rPr>
          <w:color w:val="auto"/>
        </w:rPr>
        <w:instrText xml:space="preserve"> HYPERLINK \l "_Toc9948" </w:instrText>
      </w:r>
      <w:r>
        <w:rPr>
          <w:color w:val="auto"/>
        </w:rPr>
        <w:fldChar w:fldCharType="separate"/>
      </w:r>
      <w:r>
        <w:rPr>
          <w:rFonts w:hint="eastAsia" w:ascii="Times New Roman" w:hAnsi="Times New Roman" w:eastAsia="仿宋_GB2312" w:cs="Times New Roman"/>
          <w:b/>
          <w:bCs/>
          <w:snapToGrid/>
          <w:color w:val="auto"/>
          <w:kern w:val="2"/>
          <w:sz w:val="32"/>
          <w:szCs w:val="32"/>
          <w:lang w:eastAsia="zh-CN"/>
        </w:rPr>
        <w:t>第四章 夯实粮食等农产品供给基础推进乡村产业高质量发展</w:t>
      </w:r>
      <w:r>
        <w:rPr>
          <w:rFonts w:hint="eastAsia" w:ascii="Times New Roman" w:hAnsi="Times New Roman" w:eastAsia="仿宋_GB2312" w:cs="Times New Roman"/>
          <w:b/>
          <w:bCs/>
          <w:snapToGrid/>
          <w:color w:val="auto"/>
          <w:kern w:val="2"/>
          <w:sz w:val="32"/>
          <w:szCs w:val="32"/>
          <w:lang w:eastAsia="zh-CN"/>
        </w:rPr>
        <w:tab/>
      </w:r>
      <w:r>
        <w:rPr>
          <w:rFonts w:hint="eastAsia" w:ascii="Times New Roman" w:hAnsi="Times New Roman" w:eastAsia="仿宋_GB2312" w:cs="Times New Roman"/>
          <w:b/>
          <w:bCs/>
          <w:snapToGrid/>
          <w:color w:val="auto"/>
          <w:kern w:val="2"/>
          <w:sz w:val="32"/>
          <w:szCs w:val="32"/>
          <w:lang w:eastAsia="zh-CN"/>
        </w:rPr>
        <w:fldChar w:fldCharType="begin"/>
      </w:r>
      <w:r>
        <w:rPr>
          <w:rFonts w:hint="eastAsia" w:ascii="Times New Roman" w:hAnsi="Times New Roman" w:eastAsia="仿宋_GB2312" w:cs="Times New Roman"/>
          <w:b/>
          <w:bCs/>
          <w:snapToGrid/>
          <w:color w:val="auto"/>
          <w:kern w:val="2"/>
          <w:sz w:val="32"/>
          <w:szCs w:val="32"/>
          <w:lang w:eastAsia="zh-CN"/>
        </w:rPr>
        <w:instrText xml:space="preserve"> PAGEREF _Toc9948 \h </w:instrText>
      </w:r>
      <w:r>
        <w:rPr>
          <w:rFonts w:hint="eastAsia" w:ascii="Times New Roman" w:hAnsi="Times New Roman" w:eastAsia="仿宋_GB2312" w:cs="Times New Roman"/>
          <w:b/>
          <w:bCs/>
          <w:snapToGrid/>
          <w:color w:val="auto"/>
          <w:kern w:val="2"/>
          <w:sz w:val="32"/>
          <w:szCs w:val="32"/>
          <w:lang w:eastAsia="zh-CN"/>
        </w:rPr>
        <w:fldChar w:fldCharType="separate"/>
      </w:r>
      <w:r>
        <w:rPr>
          <w:rFonts w:hint="eastAsia" w:ascii="Times New Roman" w:hAnsi="Times New Roman" w:eastAsia="仿宋_GB2312" w:cs="Times New Roman"/>
          <w:b/>
          <w:bCs/>
          <w:snapToGrid/>
          <w:color w:val="auto"/>
          <w:kern w:val="2"/>
          <w:sz w:val="32"/>
          <w:szCs w:val="32"/>
          <w:lang w:eastAsia="zh-CN"/>
        </w:rPr>
        <w:t>2</w:t>
      </w:r>
      <w:r>
        <w:rPr>
          <w:rFonts w:hint="eastAsia" w:ascii="Times New Roman" w:hAnsi="Times New Roman" w:eastAsia="仿宋_GB2312" w:cs="Times New Roman"/>
          <w:b/>
          <w:bCs/>
          <w:snapToGrid/>
          <w:color w:val="auto"/>
          <w:kern w:val="2"/>
          <w:sz w:val="32"/>
          <w:szCs w:val="32"/>
          <w:lang w:val="en-US" w:eastAsia="zh-CN"/>
        </w:rPr>
        <w:t>7</w:t>
      </w:r>
      <w:r>
        <w:rPr>
          <w:rFonts w:hint="eastAsia" w:ascii="Times New Roman" w:hAnsi="Times New Roman" w:eastAsia="仿宋_GB2312" w:cs="Times New Roman"/>
          <w:b/>
          <w:bCs/>
          <w:snapToGrid/>
          <w:color w:val="auto"/>
          <w:kern w:val="2"/>
          <w:sz w:val="32"/>
          <w:szCs w:val="32"/>
          <w:lang w:eastAsia="zh-CN"/>
        </w:rPr>
        <w:fldChar w:fldCharType="end"/>
      </w:r>
      <w:r>
        <w:rPr>
          <w:rFonts w:hint="eastAsia" w:ascii="Times New Roman" w:hAnsi="Times New Roman" w:eastAsia="仿宋_GB2312" w:cs="Times New Roman"/>
          <w:b/>
          <w:bCs/>
          <w:snapToGrid/>
          <w:color w:val="auto"/>
          <w:kern w:val="2"/>
          <w:sz w:val="32"/>
          <w:szCs w:val="32"/>
          <w:lang w:eastAsia="zh-CN"/>
        </w:rPr>
        <w:fldChar w:fldCharType="end"/>
      </w:r>
    </w:p>
    <w:p>
      <w:pPr>
        <w:pStyle w:val="16"/>
        <w:tabs>
          <w:tab w:val="right" w:leader="dot" w:pos="8916"/>
        </w:tabs>
        <w:spacing w:line="600" w:lineRule="exact"/>
        <w:rPr>
          <w:rFonts w:ascii="Times New Roman" w:hAnsi="Times New Roman" w:eastAsia="仿宋_GB2312" w:cs="Times New Roman"/>
          <w:snapToGrid/>
          <w:color w:val="auto"/>
          <w:kern w:val="2"/>
          <w:sz w:val="32"/>
          <w:szCs w:val="32"/>
          <w:lang w:eastAsia="zh-CN"/>
        </w:rPr>
      </w:pPr>
      <w:r>
        <w:rPr>
          <w:color w:val="auto"/>
        </w:rPr>
        <w:fldChar w:fldCharType="begin"/>
      </w:r>
      <w:r>
        <w:rPr>
          <w:color w:val="auto"/>
        </w:rPr>
        <w:instrText xml:space="preserve"> HYPERLINK \l "_Toc3657" </w:instrText>
      </w:r>
      <w:r>
        <w:rPr>
          <w:color w:val="auto"/>
        </w:rPr>
        <w:fldChar w:fldCharType="separate"/>
      </w:r>
      <w:r>
        <w:rPr>
          <w:rFonts w:hint="eastAsia" w:ascii="Times New Roman" w:hAnsi="Times New Roman" w:eastAsia="仿宋_GB2312" w:cs="Times New Roman"/>
          <w:snapToGrid/>
          <w:color w:val="auto"/>
          <w:kern w:val="2"/>
          <w:sz w:val="32"/>
          <w:szCs w:val="32"/>
          <w:lang w:eastAsia="zh-CN"/>
        </w:rPr>
        <w:t>一、 创新农业发展格局</w:t>
      </w:r>
      <w:r>
        <w:rPr>
          <w:rFonts w:hint="eastAsia" w:ascii="Times New Roman" w:hAnsi="Times New Roman" w:eastAsia="仿宋_GB2312" w:cs="Times New Roman"/>
          <w:snapToGrid/>
          <w:color w:val="auto"/>
          <w:kern w:val="2"/>
          <w:sz w:val="32"/>
          <w:szCs w:val="32"/>
          <w:lang w:eastAsia="zh-CN"/>
        </w:rPr>
        <w:tab/>
      </w:r>
      <w:r>
        <w:rPr>
          <w:rFonts w:hint="eastAsia" w:ascii="Times New Roman" w:hAnsi="Times New Roman" w:eastAsia="仿宋_GB2312" w:cs="Times New Roman"/>
          <w:snapToGrid/>
          <w:color w:val="auto"/>
          <w:kern w:val="2"/>
          <w:sz w:val="32"/>
          <w:szCs w:val="32"/>
          <w:lang w:eastAsia="zh-CN"/>
        </w:rPr>
        <w:fldChar w:fldCharType="begin"/>
      </w:r>
      <w:r>
        <w:rPr>
          <w:rFonts w:hint="eastAsia" w:ascii="Times New Roman" w:hAnsi="Times New Roman" w:eastAsia="仿宋_GB2312" w:cs="Times New Roman"/>
          <w:snapToGrid/>
          <w:color w:val="auto"/>
          <w:kern w:val="2"/>
          <w:sz w:val="32"/>
          <w:szCs w:val="32"/>
          <w:lang w:eastAsia="zh-CN"/>
        </w:rPr>
        <w:instrText xml:space="preserve"> PAGEREF _Toc3657 \h </w:instrText>
      </w:r>
      <w:r>
        <w:rPr>
          <w:rFonts w:hint="eastAsia" w:ascii="Times New Roman" w:hAnsi="Times New Roman" w:eastAsia="仿宋_GB2312" w:cs="Times New Roman"/>
          <w:snapToGrid/>
          <w:color w:val="auto"/>
          <w:kern w:val="2"/>
          <w:sz w:val="32"/>
          <w:szCs w:val="32"/>
          <w:lang w:eastAsia="zh-CN"/>
        </w:rPr>
        <w:fldChar w:fldCharType="separate"/>
      </w:r>
      <w:r>
        <w:rPr>
          <w:rFonts w:hint="eastAsia" w:ascii="Times New Roman" w:hAnsi="Times New Roman" w:eastAsia="仿宋_GB2312" w:cs="Times New Roman"/>
          <w:snapToGrid/>
          <w:color w:val="auto"/>
          <w:kern w:val="2"/>
          <w:sz w:val="32"/>
          <w:szCs w:val="32"/>
          <w:lang w:eastAsia="zh-CN"/>
        </w:rPr>
        <w:t>2</w:t>
      </w:r>
      <w:r>
        <w:rPr>
          <w:rFonts w:hint="eastAsia" w:ascii="Times New Roman" w:hAnsi="Times New Roman" w:eastAsia="仿宋_GB2312" w:cs="Times New Roman"/>
          <w:snapToGrid/>
          <w:color w:val="auto"/>
          <w:kern w:val="2"/>
          <w:sz w:val="32"/>
          <w:szCs w:val="32"/>
          <w:lang w:val="en-US" w:eastAsia="zh-CN"/>
        </w:rPr>
        <w:t>7</w:t>
      </w:r>
      <w:r>
        <w:rPr>
          <w:rFonts w:hint="eastAsia" w:ascii="Times New Roman" w:hAnsi="Times New Roman" w:eastAsia="仿宋_GB2312" w:cs="Times New Roman"/>
          <w:snapToGrid/>
          <w:color w:val="auto"/>
          <w:kern w:val="2"/>
          <w:sz w:val="32"/>
          <w:szCs w:val="32"/>
          <w:lang w:eastAsia="zh-CN"/>
        </w:rPr>
        <w:fldChar w:fldCharType="end"/>
      </w:r>
      <w:r>
        <w:rPr>
          <w:rFonts w:hint="eastAsia" w:ascii="Times New Roman" w:hAnsi="Times New Roman" w:eastAsia="仿宋_GB2312" w:cs="Times New Roman"/>
          <w:snapToGrid/>
          <w:color w:val="auto"/>
          <w:kern w:val="2"/>
          <w:sz w:val="32"/>
          <w:szCs w:val="32"/>
          <w:lang w:eastAsia="zh-CN"/>
        </w:rPr>
        <w:fldChar w:fldCharType="end"/>
      </w:r>
    </w:p>
    <w:p>
      <w:pPr>
        <w:pStyle w:val="16"/>
        <w:tabs>
          <w:tab w:val="right" w:leader="dot" w:pos="8916"/>
        </w:tabs>
        <w:spacing w:line="600" w:lineRule="exact"/>
        <w:rPr>
          <w:rFonts w:hint="default" w:ascii="Times New Roman" w:hAnsi="Times New Roman" w:eastAsia="仿宋_GB2312" w:cs="Times New Roman"/>
          <w:snapToGrid/>
          <w:color w:val="auto"/>
          <w:kern w:val="2"/>
          <w:sz w:val="32"/>
          <w:szCs w:val="32"/>
          <w:lang w:val="en-US" w:eastAsia="zh-CN"/>
        </w:rPr>
      </w:pPr>
      <w:r>
        <w:rPr>
          <w:color w:val="auto"/>
        </w:rPr>
        <w:fldChar w:fldCharType="begin"/>
      </w:r>
      <w:r>
        <w:rPr>
          <w:color w:val="auto"/>
        </w:rPr>
        <w:instrText xml:space="preserve"> HYPERLINK \l "_Toc3328" </w:instrText>
      </w:r>
      <w:r>
        <w:rPr>
          <w:color w:val="auto"/>
        </w:rPr>
        <w:fldChar w:fldCharType="separate"/>
      </w:r>
      <w:r>
        <w:rPr>
          <w:rFonts w:hint="eastAsia" w:ascii="Times New Roman" w:hAnsi="Times New Roman" w:eastAsia="仿宋_GB2312" w:cs="Times New Roman"/>
          <w:snapToGrid/>
          <w:color w:val="auto"/>
          <w:kern w:val="2"/>
          <w:sz w:val="32"/>
          <w:szCs w:val="32"/>
          <w:lang w:eastAsia="zh-CN"/>
        </w:rPr>
        <w:t>二、 夯实农业生产基础</w:t>
      </w:r>
      <w:r>
        <w:rPr>
          <w:rFonts w:hint="eastAsia" w:ascii="Times New Roman" w:hAnsi="Times New Roman" w:eastAsia="仿宋_GB2312" w:cs="Times New Roman"/>
          <w:snapToGrid/>
          <w:color w:val="auto"/>
          <w:kern w:val="2"/>
          <w:sz w:val="32"/>
          <w:szCs w:val="32"/>
          <w:lang w:eastAsia="zh-CN"/>
        </w:rPr>
        <w:tab/>
      </w:r>
      <w:r>
        <w:rPr>
          <w:rFonts w:hint="eastAsia" w:ascii="Times New Roman" w:hAnsi="Times New Roman" w:eastAsia="仿宋_GB2312" w:cs="Times New Roman"/>
          <w:snapToGrid/>
          <w:color w:val="auto"/>
          <w:kern w:val="2"/>
          <w:sz w:val="32"/>
          <w:szCs w:val="32"/>
          <w:lang w:val="en-US" w:eastAsia="zh-CN"/>
        </w:rPr>
        <w:t>2</w:t>
      </w:r>
      <w:r>
        <w:rPr>
          <w:rFonts w:hint="eastAsia" w:ascii="Times New Roman" w:hAnsi="Times New Roman" w:eastAsia="仿宋_GB2312" w:cs="Times New Roman"/>
          <w:snapToGrid/>
          <w:color w:val="auto"/>
          <w:kern w:val="2"/>
          <w:sz w:val="32"/>
          <w:szCs w:val="32"/>
          <w:lang w:eastAsia="zh-CN"/>
        </w:rPr>
        <w:fldChar w:fldCharType="end"/>
      </w:r>
      <w:r>
        <w:rPr>
          <w:rFonts w:hint="eastAsia" w:ascii="Times New Roman" w:hAnsi="Times New Roman" w:eastAsia="仿宋_GB2312" w:cs="Times New Roman"/>
          <w:snapToGrid/>
          <w:color w:val="auto"/>
          <w:kern w:val="2"/>
          <w:sz w:val="32"/>
          <w:szCs w:val="32"/>
          <w:lang w:val="en-US" w:eastAsia="zh-CN"/>
        </w:rPr>
        <w:t>9</w:t>
      </w:r>
    </w:p>
    <w:p>
      <w:pPr>
        <w:pStyle w:val="16"/>
        <w:tabs>
          <w:tab w:val="right" w:leader="dot" w:pos="8916"/>
        </w:tabs>
        <w:spacing w:line="600" w:lineRule="exact"/>
        <w:rPr>
          <w:rFonts w:ascii="Times New Roman" w:hAnsi="Times New Roman" w:eastAsia="仿宋_GB2312" w:cs="Times New Roman"/>
          <w:snapToGrid/>
          <w:color w:val="auto"/>
          <w:kern w:val="2"/>
          <w:sz w:val="32"/>
          <w:szCs w:val="32"/>
          <w:lang w:eastAsia="zh-CN"/>
        </w:rPr>
      </w:pPr>
      <w:r>
        <w:rPr>
          <w:color w:val="auto"/>
        </w:rPr>
        <w:fldChar w:fldCharType="begin"/>
      </w:r>
      <w:r>
        <w:rPr>
          <w:color w:val="auto"/>
        </w:rPr>
        <w:instrText xml:space="preserve"> HYPERLINK \l "_Toc5712" </w:instrText>
      </w:r>
      <w:r>
        <w:rPr>
          <w:color w:val="auto"/>
        </w:rPr>
        <w:fldChar w:fldCharType="separate"/>
      </w:r>
      <w:r>
        <w:rPr>
          <w:rFonts w:hint="eastAsia" w:ascii="Times New Roman" w:hAnsi="Times New Roman" w:eastAsia="仿宋_GB2312" w:cs="Times New Roman"/>
          <w:snapToGrid/>
          <w:color w:val="auto"/>
          <w:kern w:val="2"/>
          <w:sz w:val="32"/>
          <w:szCs w:val="32"/>
          <w:lang w:eastAsia="zh-CN"/>
        </w:rPr>
        <w:t>三、 强化农业科技和装备支撑</w:t>
      </w:r>
      <w:r>
        <w:rPr>
          <w:rFonts w:hint="eastAsia" w:ascii="Times New Roman" w:hAnsi="Times New Roman" w:eastAsia="仿宋_GB2312" w:cs="Times New Roman"/>
          <w:snapToGrid/>
          <w:color w:val="auto"/>
          <w:kern w:val="2"/>
          <w:sz w:val="32"/>
          <w:szCs w:val="32"/>
          <w:lang w:eastAsia="zh-CN"/>
        </w:rPr>
        <w:tab/>
      </w:r>
      <w:r>
        <w:rPr>
          <w:rFonts w:hint="eastAsia" w:ascii="Times New Roman" w:hAnsi="Times New Roman" w:eastAsia="仿宋_GB2312" w:cs="Times New Roman"/>
          <w:snapToGrid/>
          <w:color w:val="auto"/>
          <w:kern w:val="2"/>
          <w:sz w:val="32"/>
          <w:szCs w:val="32"/>
          <w:lang w:eastAsia="zh-CN"/>
        </w:rPr>
        <w:fldChar w:fldCharType="begin"/>
      </w:r>
      <w:r>
        <w:rPr>
          <w:rFonts w:hint="eastAsia" w:ascii="Times New Roman" w:hAnsi="Times New Roman" w:eastAsia="仿宋_GB2312" w:cs="Times New Roman"/>
          <w:snapToGrid/>
          <w:color w:val="auto"/>
          <w:kern w:val="2"/>
          <w:sz w:val="32"/>
          <w:szCs w:val="32"/>
          <w:lang w:eastAsia="zh-CN"/>
        </w:rPr>
        <w:instrText xml:space="preserve"> PAGEREF _Toc5712 \h </w:instrText>
      </w:r>
      <w:r>
        <w:rPr>
          <w:rFonts w:hint="eastAsia" w:ascii="Times New Roman" w:hAnsi="Times New Roman" w:eastAsia="仿宋_GB2312" w:cs="Times New Roman"/>
          <w:snapToGrid/>
          <w:color w:val="auto"/>
          <w:kern w:val="2"/>
          <w:sz w:val="32"/>
          <w:szCs w:val="32"/>
          <w:lang w:eastAsia="zh-CN"/>
        </w:rPr>
        <w:fldChar w:fldCharType="separate"/>
      </w:r>
      <w:r>
        <w:rPr>
          <w:rFonts w:hint="eastAsia" w:ascii="Times New Roman" w:hAnsi="Times New Roman" w:eastAsia="仿宋_GB2312" w:cs="Times New Roman"/>
          <w:snapToGrid/>
          <w:color w:val="auto"/>
          <w:kern w:val="2"/>
          <w:sz w:val="32"/>
          <w:szCs w:val="32"/>
          <w:lang w:eastAsia="zh-CN"/>
        </w:rPr>
        <w:t>3</w:t>
      </w:r>
      <w:r>
        <w:rPr>
          <w:rFonts w:hint="eastAsia" w:ascii="Times New Roman" w:hAnsi="Times New Roman" w:eastAsia="仿宋_GB2312" w:cs="Times New Roman"/>
          <w:snapToGrid/>
          <w:color w:val="auto"/>
          <w:kern w:val="2"/>
          <w:sz w:val="32"/>
          <w:szCs w:val="32"/>
          <w:lang w:val="en-US" w:eastAsia="zh-CN"/>
        </w:rPr>
        <w:t>3</w:t>
      </w:r>
      <w:r>
        <w:rPr>
          <w:rFonts w:hint="eastAsia" w:ascii="Times New Roman" w:hAnsi="Times New Roman" w:eastAsia="仿宋_GB2312" w:cs="Times New Roman"/>
          <w:snapToGrid/>
          <w:color w:val="auto"/>
          <w:kern w:val="2"/>
          <w:sz w:val="32"/>
          <w:szCs w:val="32"/>
          <w:lang w:eastAsia="zh-CN"/>
        </w:rPr>
        <w:fldChar w:fldCharType="end"/>
      </w:r>
      <w:r>
        <w:rPr>
          <w:rFonts w:hint="eastAsia" w:ascii="Times New Roman" w:hAnsi="Times New Roman" w:eastAsia="仿宋_GB2312" w:cs="Times New Roman"/>
          <w:snapToGrid/>
          <w:color w:val="auto"/>
          <w:kern w:val="2"/>
          <w:sz w:val="32"/>
          <w:szCs w:val="32"/>
          <w:lang w:eastAsia="zh-CN"/>
        </w:rPr>
        <w:fldChar w:fldCharType="end"/>
      </w:r>
    </w:p>
    <w:p>
      <w:pPr>
        <w:pStyle w:val="16"/>
        <w:tabs>
          <w:tab w:val="right" w:leader="dot" w:pos="8916"/>
        </w:tabs>
        <w:spacing w:line="600" w:lineRule="exact"/>
        <w:rPr>
          <w:rFonts w:ascii="Times New Roman" w:hAnsi="Times New Roman" w:eastAsia="仿宋_GB2312" w:cs="Times New Roman"/>
          <w:snapToGrid/>
          <w:color w:val="auto"/>
          <w:kern w:val="2"/>
          <w:sz w:val="32"/>
          <w:szCs w:val="32"/>
          <w:lang w:eastAsia="zh-CN"/>
        </w:rPr>
      </w:pPr>
      <w:r>
        <w:rPr>
          <w:color w:val="auto"/>
        </w:rPr>
        <w:fldChar w:fldCharType="begin"/>
      </w:r>
      <w:r>
        <w:rPr>
          <w:color w:val="auto"/>
        </w:rPr>
        <w:instrText xml:space="preserve"> HYPERLINK \l "_Toc15539" </w:instrText>
      </w:r>
      <w:r>
        <w:rPr>
          <w:color w:val="auto"/>
        </w:rPr>
        <w:fldChar w:fldCharType="separate"/>
      </w:r>
      <w:r>
        <w:rPr>
          <w:rFonts w:hint="eastAsia" w:ascii="Times New Roman" w:hAnsi="Times New Roman" w:eastAsia="仿宋_GB2312" w:cs="Times New Roman"/>
          <w:snapToGrid/>
          <w:color w:val="auto"/>
          <w:kern w:val="2"/>
          <w:sz w:val="32"/>
          <w:szCs w:val="32"/>
          <w:lang w:eastAsia="zh-CN"/>
        </w:rPr>
        <w:t>四、 聚力发展高质高效农业</w:t>
      </w:r>
      <w:r>
        <w:rPr>
          <w:rFonts w:hint="eastAsia" w:ascii="Times New Roman" w:hAnsi="Times New Roman" w:eastAsia="仿宋_GB2312" w:cs="Times New Roman"/>
          <w:snapToGrid/>
          <w:color w:val="auto"/>
          <w:kern w:val="2"/>
          <w:sz w:val="32"/>
          <w:szCs w:val="32"/>
          <w:lang w:eastAsia="zh-CN"/>
        </w:rPr>
        <w:tab/>
      </w:r>
      <w:r>
        <w:rPr>
          <w:rFonts w:hint="eastAsia" w:ascii="Times New Roman" w:hAnsi="Times New Roman" w:eastAsia="仿宋_GB2312" w:cs="Times New Roman"/>
          <w:snapToGrid/>
          <w:color w:val="auto"/>
          <w:kern w:val="2"/>
          <w:sz w:val="32"/>
          <w:szCs w:val="32"/>
          <w:lang w:eastAsia="zh-CN"/>
        </w:rPr>
        <w:fldChar w:fldCharType="begin"/>
      </w:r>
      <w:r>
        <w:rPr>
          <w:rFonts w:hint="eastAsia" w:ascii="Times New Roman" w:hAnsi="Times New Roman" w:eastAsia="仿宋_GB2312" w:cs="Times New Roman"/>
          <w:snapToGrid/>
          <w:color w:val="auto"/>
          <w:kern w:val="2"/>
          <w:sz w:val="32"/>
          <w:szCs w:val="32"/>
          <w:lang w:eastAsia="zh-CN"/>
        </w:rPr>
        <w:instrText xml:space="preserve"> PAGEREF _Toc15539 \h </w:instrText>
      </w:r>
      <w:r>
        <w:rPr>
          <w:rFonts w:hint="eastAsia" w:ascii="Times New Roman" w:hAnsi="Times New Roman" w:eastAsia="仿宋_GB2312" w:cs="Times New Roman"/>
          <w:snapToGrid/>
          <w:color w:val="auto"/>
          <w:kern w:val="2"/>
          <w:sz w:val="32"/>
          <w:szCs w:val="32"/>
          <w:lang w:eastAsia="zh-CN"/>
        </w:rPr>
        <w:fldChar w:fldCharType="separate"/>
      </w:r>
      <w:r>
        <w:rPr>
          <w:rFonts w:hint="eastAsia" w:ascii="Times New Roman" w:hAnsi="Times New Roman" w:eastAsia="仿宋_GB2312" w:cs="Times New Roman"/>
          <w:snapToGrid/>
          <w:color w:val="auto"/>
          <w:kern w:val="2"/>
          <w:sz w:val="32"/>
          <w:szCs w:val="32"/>
          <w:lang w:eastAsia="zh-CN"/>
        </w:rPr>
        <w:t>3</w:t>
      </w:r>
      <w:r>
        <w:rPr>
          <w:rFonts w:hint="eastAsia" w:ascii="Times New Roman" w:hAnsi="Times New Roman" w:eastAsia="仿宋_GB2312" w:cs="Times New Roman"/>
          <w:snapToGrid/>
          <w:color w:val="auto"/>
          <w:kern w:val="2"/>
          <w:sz w:val="32"/>
          <w:szCs w:val="32"/>
          <w:lang w:val="en-US" w:eastAsia="zh-CN"/>
        </w:rPr>
        <w:t>5</w:t>
      </w:r>
      <w:r>
        <w:rPr>
          <w:rFonts w:hint="eastAsia" w:ascii="Times New Roman" w:hAnsi="Times New Roman" w:eastAsia="仿宋_GB2312" w:cs="Times New Roman"/>
          <w:snapToGrid/>
          <w:color w:val="auto"/>
          <w:kern w:val="2"/>
          <w:sz w:val="32"/>
          <w:szCs w:val="32"/>
          <w:lang w:eastAsia="zh-CN"/>
        </w:rPr>
        <w:fldChar w:fldCharType="end"/>
      </w:r>
      <w:r>
        <w:rPr>
          <w:rFonts w:hint="eastAsia" w:ascii="Times New Roman" w:hAnsi="Times New Roman" w:eastAsia="仿宋_GB2312" w:cs="Times New Roman"/>
          <w:snapToGrid/>
          <w:color w:val="auto"/>
          <w:kern w:val="2"/>
          <w:sz w:val="32"/>
          <w:szCs w:val="32"/>
          <w:lang w:eastAsia="zh-CN"/>
        </w:rPr>
        <w:fldChar w:fldCharType="end"/>
      </w:r>
    </w:p>
    <w:p>
      <w:pPr>
        <w:pStyle w:val="16"/>
        <w:tabs>
          <w:tab w:val="right" w:leader="dot" w:pos="8916"/>
        </w:tabs>
        <w:spacing w:line="600" w:lineRule="exact"/>
        <w:rPr>
          <w:rFonts w:ascii="Times New Roman" w:hAnsi="Times New Roman" w:eastAsia="仿宋_GB2312" w:cs="Times New Roman"/>
          <w:snapToGrid/>
          <w:color w:val="auto"/>
          <w:kern w:val="2"/>
          <w:sz w:val="32"/>
          <w:szCs w:val="32"/>
          <w:lang w:eastAsia="zh-CN"/>
        </w:rPr>
      </w:pPr>
      <w:r>
        <w:rPr>
          <w:color w:val="auto"/>
        </w:rPr>
        <w:fldChar w:fldCharType="begin"/>
      </w:r>
      <w:r>
        <w:rPr>
          <w:color w:val="auto"/>
        </w:rPr>
        <w:instrText xml:space="preserve"> HYPERLINK \l "_Toc19079" </w:instrText>
      </w:r>
      <w:r>
        <w:rPr>
          <w:color w:val="auto"/>
        </w:rPr>
        <w:fldChar w:fldCharType="separate"/>
      </w:r>
      <w:r>
        <w:rPr>
          <w:rFonts w:hint="eastAsia" w:ascii="Times New Roman" w:hAnsi="Times New Roman" w:eastAsia="仿宋_GB2312" w:cs="Times New Roman"/>
          <w:snapToGrid/>
          <w:color w:val="auto"/>
          <w:kern w:val="2"/>
          <w:sz w:val="32"/>
          <w:szCs w:val="32"/>
          <w:lang w:eastAsia="zh-CN"/>
        </w:rPr>
        <w:t>五、 积极促进绿色生态发展</w:t>
      </w:r>
      <w:r>
        <w:rPr>
          <w:rFonts w:hint="eastAsia" w:ascii="Times New Roman" w:hAnsi="Times New Roman" w:eastAsia="仿宋_GB2312" w:cs="Times New Roman"/>
          <w:snapToGrid/>
          <w:color w:val="auto"/>
          <w:kern w:val="2"/>
          <w:sz w:val="32"/>
          <w:szCs w:val="32"/>
          <w:lang w:eastAsia="zh-CN"/>
        </w:rPr>
        <w:tab/>
      </w:r>
      <w:r>
        <w:rPr>
          <w:rFonts w:hint="eastAsia" w:ascii="Times New Roman" w:hAnsi="Times New Roman" w:eastAsia="仿宋_GB2312" w:cs="Times New Roman"/>
          <w:snapToGrid/>
          <w:color w:val="auto"/>
          <w:kern w:val="2"/>
          <w:sz w:val="32"/>
          <w:szCs w:val="32"/>
          <w:lang w:eastAsia="zh-CN"/>
        </w:rPr>
        <w:fldChar w:fldCharType="begin"/>
      </w:r>
      <w:r>
        <w:rPr>
          <w:rFonts w:hint="eastAsia" w:ascii="Times New Roman" w:hAnsi="Times New Roman" w:eastAsia="仿宋_GB2312" w:cs="Times New Roman"/>
          <w:snapToGrid/>
          <w:color w:val="auto"/>
          <w:kern w:val="2"/>
          <w:sz w:val="32"/>
          <w:szCs w:val="32"/>
          <w:lang w:eastAsia="zh-CN"/>
        </w:rPr>
        <w:instrText xml:space="preserve"> PAGEREF _Toc19079 \h </w:instrText>
      </w:r>
      <w:r>
        <w:rPr>
          <w:rFonts w:hint="eastAsia" w:ascii="Times New Roman" w:hAnsi="Times New Roman" w:eastAsia="仿宋_GB2312" w:cs="Times New Roman"/>
          <w:snapToGrid/>
          <w:color w:val="auto"/>
          <w:kern w:val="2"/>
          <w:sz w:val="32"/>
          <w:szCs w:val="32"/>
          <w:lang w:eastAsia="zh-CN"/>
        </w:rPr>
        <w:fldChar w:fldCharType="separate"/>
      </w:r>
      <w:r>
        <w:rPr>
          <w:rFonts w:hint="eastAsia" w:ascii="Times New Roman" w:hAnsi="Times New Roman" w:eastAsia="仿宋_GB2312" w:cs="Times New Roman"/>
          <w:snapToGrid/>
          <w:color w:val="auto"/>
          <w:kern w:val="2"/>
          <w:sz w:val="32"/>
          <w:szCs w:val="32"/>
          <w:lang w:eastAsia="zh-CN"/>
        </w:rPr>
        <w:t>3</w:t>
      </w:r>
      <w:r>
        <w:rPr>
          <w:rFonts w:hint="eastAsia" w:ascii="Times New Roman" w:hAnsi="Times New Roman" w:eastAsia="仿宋_GB2312" w:cs="Times New Roman"/>
          <w:snapToGrid/>
          <w:color w:val="auto"/>
          <w:kern w:val="2"/>
          <w:sz w:val="32"/>
          <w:szCs w:val="32"/>
          <w:lang w:val="en-US" w:eastAsia="zh-CN"/>
        </w:rPr>
        <w:t>7</w:t>
      </w:r>
      <w:r>
        <w:rPr>
          <w:rFonts w:hint="eastAsia" w:ascii="Times New Roman" w:hAnsi="Times New Roman" w:eastAsia="仿宋_GB2312" w:cs="Times New Roman"/>
          <w:snapToGrid/>
          <w:color w:val="auto"/>
          <w:kern w:val="2"/>
          <w:sz w:val="32"/>
          <w:szCs w:val="32"/>
          <w:lang w:eastAsia="zh-CN"/>
        </w:rPr>
        <w:fldChar w:fldCharType="end"/>
      </w:r>
      <w:r>
        <w:rPr>
          <w:rFonts w:hint="eastAsia" w:ascii="Times New Roman" w:hAnsi="Times New Roman" w:eastAsia="仿宋_GB2312" w:cs="Times New Roman"/>
          <w:snapToGrid/>
          <w:color w:val="auto"/>
          <w:kern w:val="2"/>
          <w:sz w:val="32"/>
          <w:szCs w:val="32"/>
          <w:lang w:eastAsia="zh-CN"/>
        </w:rPr>
        <w:fldChar w:fldCharType="end"/>
      </w:r>
    </w:p>
    <w:p>
      <w:pPr>
        <w:pStyle w:val="16"/>
        <w:tabs>
          <w:tab w:val="right" w:leader="dot" w:pos="8916"/>
        </w:tabs>
        <w:spacing w:line="600" w:lineRule="exact"/>
        <w:rPr>
          <w:rFonts w:hint="default" w:ascii="Times New Roman" w:hAnsi="Times New Roman" w:eastAsia="仿宋_GB2312" w:cs="Times New Roman"/>
          <w:snapToGrid/>
          <w:color w:val="auto"/>
          <w:kern w:val="2"/>
          <w:sz w:val="32"/>
          <w:szCs w:val="32"/>
          <w:lang w:val="en-US" w:eastAsia="zh-CN"/>
        </w:rPr>
      </w:pPr>
      <w:r>
        <w:rPr>
          <w:color w:val="auto"/>
        </w:rPr>
        <w:fldChar w:fldCharType="begin"/>
      </w:r>
      <w:r>
        <w:rPr>
          <w:color w:val="auto"/>
        </w:rPr>
        <w:instrText xml:space="preserve"> HYPERLINK \l "_Toc1605" </w:instrText>
      </w:r>
      <w:r>
        <w:rPr>
          <w:color w:val="auto"/>
        </w:rPr>
        <w:fldChar w:fldCharType="separate"/>
      </w:r>
      <w:r>
        <w:rPr>
          <w:rFonts w:hint="eastAsia" w:ascii="Times New Roman" w:hAnsi="Times New Roman" w:eastAsia="仿宋_GB2312" w:cs="Times New Roman"/>
          <w:snapToGrid/>
          <w:color w:val="auto"/>
          <w:kern w:val="2"/>
          <w:sz w:val="32"/>
          <w:szCs w:val="32"/>
          <w:lang w:eastAsia="zh-CN"/>
        </w:rPr>
        <w:t>六、 加强农业水利设施建设</w:t>
      </w:r>
      <w:r>
        <w:rPr>
          <w:rFonts w:hint="eastAsia" w:ascii="Times New Roman" w:hAnsi="Times New Roman" w:eastAsia="仿宋_GB2312" w:cs="Times New Roman"/>
          <w:snapToGrid/>
          <w:color w:val="auto"/>
          <w:kern w:val="2"/>
          <w:sz w:val="32"/>
          <w:szCs w:val="32"/>
          <w:lang w:eastAsia="zh-CN"/>
        </w:rPr>
        <w:tab/>
      </w:r>
      <w:r>
        <w:rPr>
          <w:rFonts w:hint="eastAsia" w:ascii="Times New Roman" w:hAnsi="Times New Roman" w:eastAsia="仿宋_GB2312" w:cs="Times New Roman"/>
          <w:snapToGrid/>
          <w:color w:val="auto"/>
          <w:kern w:val="2"/>
          <w:sz w:val="32"/>
          <w:szCs w:val="32"/>
          <w:lang w:eastAsia="zh-CN"/>
        </w:rPr>
        <w:fldChar w:fldCharType="begin"/>
      </w:r>
      <w:r>
        <w:rPr>
          <w:rFonts w:hint="eastAsia" w:ascii="Times New Roman" w:hAnsi="Times New Roman" w:eastAsia="仿宋_GB2312" w:cs="Times New Roman"/>
          <w:snapToGrid/>
          <w:color w:val="auto"/>
          <w:kern w:val="2"/>
          <w:sz w:val="32"/>
          <w:szCs w:val="32"/>
          <w:lang w:eastAsia="zh-CN"/>
        </w:rPr>
        <w:instrText xml:space="preserve"> PAGEREF _Toc1605 \h </w:instrText>
      </w:r>
      <w:r>
        <w:rPr>
          <w:rFonts w:hint="eastAsia" w:ascii="Times New Roman" w:hAnsi="Times New Roman" w:eastAsia="仿宋_GB2312" w:cs="Times New Roman"/>
          <w:snapToGrid/>
          <w:color w:val="auto"/>
          <w:kern w:val="2"/>
          <w:sz w:val="32"/>
          <w:szCs w:val="32"/>
          <w:lang w:eastAsia="zh-CN"/>
        </w:rPr>
        <w:fldChar w:fldCharType="separate"/>
      </w:r>
      <w:r>
        <w:rPr>
          <w:rFonts w:hint="eastAsia" w:ascii="Times New Roman" w:hAnsi="Times New Roman" w:eastAsia="仿宋_GB2312" w:cs="Times New Roman"/>
          <w:snapToGrid/>
          <w:color w:val="auto"/>
          <w:kern w:val="2"/>
          <w:sz w:val="32"/>
          <w:szCs w:val="32"/>
          <w:lang w:val="en-US" w:eastAsia="zh-CN"/>
        </w:rPr>
        <w:t>3</w:t>
      </w:r>
      <w:r>
        <w:rPr>
          <w:rFonts w:hint="eastAsia" w:ascii="Times New Roman" w:hAnsi="Times New Roman" w:eastAsia="仿宋_GB2312" w:cs="Times New Roman"/>
          <w:snapToGrid/>
          <w:color w:val="auto"/>
          <w:kern w:val="2"/>
          <w:sz w:val="32"/>
          <w:szCs w:val="32"/>
          <w:lang w:eastAsia="zh-CN"/>
        </w:rPr>
        <w:fldChar w:fldCharType="end"/>
      </w:r>
      <w:r>
        <w:rPr>
          <w:rFonts w:hint="eastAsia" w:ascii="Times New Roman" w:hAnsi="Times New Roman" w:eastAsia="仿宋_GB2312" w:cs="Times New Roman"/>
          <w:snapToGrid/>
          <w:color w:val="auto"/>
          <w:kern w:val="2"/>
          <w:sz w:val="32"/>
          <w:szCs w:val="32"/>
          <w:lang w:eastAsia="zh-CN"/>
        </w:rPr>
        <w:fldChar w:fldCharType="end"/>
      </w:r>
      <w:r>
        <w:rPr>
          <w:rFonts w:hint="eastAsia" w:ascii="Times New Roman" w:hAnsi="Times New Roman" w:eastAsia="仿宋_GB2312" w:cs="Times New Roman"/>
          <w:snapToGrid/>
          <w:color w:val="auto"/>
          <w:kern w:val="2"/>
          <w:sz w:val="32"/>
          <w:szCs w:val="32"/>
          <w:lang w:val="en-US" w:eastAsia="zh-CN"/>
        </w:rPr>
        <w:t>9</w:t>
      </w:r>
    </w:p>
    <w:p>
      <w:pPr>
        <w:pStyle w:val="16"/>
        <w:tabs>
          <w:tab w:val="right" w:leader="dot" w:pos="8916"/>
        </w:tabs>
        <w:spacing w:line="600" w:lineRule="exact"/>
        <w:rPr>
          <w:rFonts w:ascii="Times New Roman" w:hAnsi="Times New Roman" w:eastAsia="仿宋_GB2312" w:cs="Times New Roman"/>
          <w:snapToGrid/>
          <w:color w:val="auto"/>
          <w:kern w:val="2"/>
          <w:sz w:val="32"/>
          <w:szCs w:val="32"/>
          <w:lang w:eastAsia="zh-CN"/>
        </w:rPr>
      </w:pPr>
      <w:r>
        <w:rPr>
          <w:color w:val="auto"/>
        </w:rPr>
        <w:fldChar w:fldCharType="begin"/>
      </w:r>
      <w:r>
        <w:rPr>
          <w:color w:val="auto"/>
        </w:rPr>
        <w:instrText xml:space="preserve"> HYPERLINK \l "_Toc10954" </w:instrText>
      </w:r>
      <w:r>
        <w:rPr>
          <w:color w:val="auto"/>
        </w:rPr>
        <w:fldChar w:fldCharType="separate"/>
      </w:r>
      <w:r>
        <w:rPr>
          <w:rFonts w:hint="eastAsia" w:ascii="Times New Roman" w:hAnsi="Times New Roman" w:eastAsia="仿宋_GB2312" w:cs="Times New Roman"/>
          <w:snapToGrid/>
          <w:color w:val="auto"/>
          <w:kern w:val="2"/>
          <w:sz w:val="32"/>
          <w:szCs w:val="32"/>
          <w:lang w:eastAsia="zh-CN"/>
        </w:rPr>
        <w:t>七、 加快发展休闲农业和乡村旅游</w:t>
      </w:r>
      <w:r>
        <w:rPr>
          <w:rFonts w:hint="eastAsia" w:ascii="Times New Roman" w:hAnsi="Times New Roman" w:eastAsia="仿宋_GB2312" w:cs="Times New Roman"/>
          <w:snapToGrid/>
          <w:color w:val="auto"/>
          <w:kern w:val="2"/>
          <w:sz w:val="32"/>
          <w:szCs w:val="32"/>
          <w:lang w:eastAsia="zh-CN"/>
        </w:rPr>
        <w:tab/>
      </w:r>
      <w:r>
        <w:rPr>
          <w:rFonts w:hint="eastAsia" w:ascii="Times New Roman" w:hAnsi="Times New Roman" w:eastAsia="仿宋_GB2312" w:cs="Times New Roman"/>
          <w:snapToGrid/>
          <w:color w:val="auto"/>
          <w:kern w:val="2"/>
          <w:sz w:val="32"/>
          <w:szCs w:val="32"/>
          <w:lang w:eastAsia="zh-CN"/>
        </w:rPr>
        <w:fldChar w:fldCharType="begin"/>
      </w:r>
      <w:r>
        <w:rPr>
          <w:rFonts w:hint="eastAsia" w:ascii="Times New Roman" w:hAnsi="Times New Roman" w:eastAsia="仿宋_GB2312" w:cs="Times New Roman"/>
          <w:snapToGrid/>
          <w:color w:val="auto"/>
          <w:kern w:val="2"/>
          <w:sz w:val="32"/>
          <w:szCs w:val="32"/>
          <w:lang w:eastAsia="zh-CN"/>
        </w:rPr>
        <w:instrText xml:space="preserve"> PAGEREF _Toc10954 \h </w:instrText>
      </w:r>
      <w:r>
        <w:rPr>
          <w:rFonts w:hint="eastAsia" w:ascii="Times New Roman" w:hAnsi="Times New Roman" w:eastAsia="仿宋_GB2312" w:cs="Times New Roman"/>
          <w:snapToGrid/>
          <w:color w:val="auto"/>
          <w:kern w:val="2"/>
          <w:sz w:val="32"/>
          <w:szCs w:val="32"/>
          <w:lang w:eastAsia="zh-CN"/>
        </w:rPr>
        <w:fldChar w:fldCharType="separate"/>
      </w:r>
      <w:r>
        <w:rPr>
          <w:rFonts w:hint="eastAsia" w:ascii="Times New Roman" w:hAnsi="Times New Roman" w:eastAsia="仿宋_GB2312" w:cs="Times New Roman"/>
          <w:snapToGrid/>
          <w:color w:val="auto"/>
          <w:kern w:val="2"/>
          <w:sz w:val="32"/>
          <w:szCs w:val="32"/>
          <w:lang w:eastAsia="zh-CN"/>
        </w:rPr>
        <w:t>4</w:t>
      </w:r>
      <w:r>
        <w:rPr>
          <w:rFonts w:hint="eastAsia" w:ascii="Times New Roman" w:hAnsi="Times New Roman" w:eastAsia="仿宋_GB2312" w:cs="Times New Roman"/>
          <w:snapToGrid/>
          <w:color w:val="auto"/>
          <w:kern w:val="2"/>
          <w:sz w:val="32"/>
          <w:szCs w:val="32"/>
          <w:lang w:val="en-US" w:eastAsia="zh-CN"/>
        </w:rPr>
        <w:t>0</w:t>
      </w:r>
      <w:r>
        <w:rPr>
          <w:rFonts w:hint="eastAsia" w:ascii="Times New Roman" w:hAnsi="Times New Roman" w:eastAsia="仿宋_GB2312" w:cs="Times New Roman"/>
          <w:snapToGrid/>
          <w:color w:val="auto"/>
          <w:kern w:val="2"/>
          <w:sz w:val="32"/>
          <w:szCs w:val="32"/>
          <w:lang w:eastAsia="zh-CN"/>
        </w:rPr>
        <w:fldChar w:fldCharType="end"/>
      </w:r>
      <w:r>
        <w:rPr>
          <w:rFonts w:hint="eastAsia" w:ascii="Times New Roman" w:hAnsi="Times New Roman" w:eastAsia="仿宋_GB2312" w:cs="Times New Roman"/>
          <w:snapToGrid/>
          <w:color w:val="auto"/>
          <w:kern w:val="2"/>
          <w:sz w:val="32"/>
          <w:szCs w:val="32"/>
          <w:lang w:eastAsia="zh-CN"/>
        </w:rPr>
        <w:fldChar w:fldCharType="end"/>
      </w:r>
    </w:p>
    <w:p>
      <w:pPr>
        <w:pStyle w:val="16"/>
        <w:tabs>
          <w:tab w:val="right" w:leader="dot" w:pos="8916"/>
        </w:tabs>
        <w:spacing w:line="600" w:lineRule="exact"/>
        <w:ind w:left="0" w:leftChars="0"/>
        <w:rPr>
          <w:rFonts w:ascii="Times New Roman" w:hAnsi="Times New Roman" w:eastAsia="仿宋_GB2312" w:cs="Times New Roman"/>
          <w:b/>
          <w:bCs/>
          <w:snapToGrid/>
          <w:color w:val="auto"/>
          <w:kern w:val="2"/>
          <w:sz w:val="32"/>
          <w:szCs w:val="32"/>
          <w:highlight w:val="none"/>
          <w:lang w:eastAsia="zh-CN"/>
        </w:rPr>
      </w:pPr>
      <w:r>
        <w:rPr>
          <w:color w:val="auto"/>
          <w:highlight w:val="none"/>
        </w:rPr>
        <w:fldChar w:fldCharType="begin"/>
      </w:r>
      <w:r>
        <w:rPr>
          <w:color w:val="auto"/>
          <w:highlight w:val="none"/>
        </w:rPr>
        <w:instrText xml:space="preserve"> HYPERLINK \l "_Toc24493" </w:instrText>
      </w:r>
      <w:r>
        <w:rPr>
          <w:color w:val="auto"/>
          <w:highlight w:val="none"/>
        </w:rPr>
        <w:fldChar w:fldCharType="separate"/>
      </w:r>
      <w:r>
        <w:rPr>
          <w:rFonts w:hint="eastAsia" w:ascii="Times New Roman" w:hAnsi="Times New Roman" w:eastAsia="仿宋_GB2312" w:cs="Times New Roman"/>
          <w:b/>
          <w:bCs/>
          <w:snapToGrid/>
          <w:color w:val="auto"/>
          <w:kern w:val="2"/>
          <w:sz w:val="32"/>
          <w:szCs w:val="32"/>
          <w:highlight w:val="none"/>
          <w:lang w:eastAsia="zh-CN"/>
        </w:rPr>
        <w:t>第五章 打造高素质乡村人才队伍  推进乡村人才振兴</w:t>
      </w:r>
      <w:r>
        <w:rPr>
          <w:rFonts w:hint="eastAsia" w:ascii="Times New Roman" w:hAnsi="Times New Roman" w:eastAsia="仿宋_GB2312" w:cs="Times New Roman"/>
          <w:b/>
          <w:bCs/>
          <w:snapToGrid/>
          <w:color w:val="auto"/>
          <w:kern w:val="2"/>
          <w:sz w:val="32"/>
          <w:szCs w:val="32"/>
          <w:highlight w:val="none"/>
          <w:lang w:eastAsia="zh-CN"/>
        </w:rPr>
        <w:tab/>
      </w:r>
      <w:r>
        <w:rPr>
          <w:rFonts w:hint="eastAsia" w:ascii="Times New Roman" w:hAnsi="Times New Roman" w:eastAsia="仿宋_GB2312" w:cs="Times New Roman"/>
          <w:b/>
          <w:bCs/>
          <w:snapToGrid/>
          <w:color w:val="auto"/>
          <w:kern w:val="2"/>
          <w:sz w:val="32"/>
          <w:szCs w:val="32"/>
          <w:highlight w:val="none"/>
          <w:lang w:eastAsia="zh-CN"/>
        </w:rPr>
        <w:fldChar w:fldCharType="begin"/>
      </w:r>
      <w:r>
        <w:rPr>
          <w:rFonts w:hint="eastAsia" w:ascii="Times New Roman" w:hAnsi="Times New Roman" w:eastAsia="仿宋_GB2312" w:cs="Times New Roman"/>
          <w:b/>
          <w:bCs/>
          <w:snapToGrid/>
          <w:color w:val="auto"/>
          <w:kern w:val="2"/>
          <w:sz w:val="32"/>
          <w:szCs w:val="32"/>
          <w:highlight w:val="none"/>
          <w:lang w:eastAsia="zh-CN"/>
        </w:rPr>
        <w:instrText xml:space="preserve"> PAGEREF _Toc24493 \h </w:instrText>
      </w:r>
      <w:r>
        <w:rPr>
          <w:rFonts w:hint="eastAsia" w:ascii="Times New Roman" w:hAnsi="Times New Roman" w:eastAsia="仿宋_GB2312" w:cs="Times New Roman"/>
          <w:b/>
          <w:bCs/>
          <w:snapToGrid/>
          <w:color w:val="auto"/>
          <w:kern w:val="2"/>
          <w:sz w:val="32"/>
          <w:szCs w:val="32"/>
          <w:highlight w:val="none"/>
          <w:lang w:eastAsia="zh-CN"/>
        </w:rPr>
        <w:fldChar w:fldCharType="separate"/>
      </w:r>
      <w:r>
        <w:rPr>
          <w:rFonts w:hint="eastAsia" w:ascii="Times New Roman" w:hAnsi="Times New Roman" w:eastAsia="仿宋_GB2312" w:cs="Times New Roman"/>
          <w:b/>
          <w:bCs/>
          <w:snapToGrid/>
          <w:color w:val="auto"/>
          <w:kern w:val="2"/>
          <w:sz w:val="32"/>
          <w:szCs w:val="32"/>
          <w:highlight w:val="none"/>
          <w:lang w:eastAsia="zh-CN"/>
        </w:rPr>
        <w:t>43</w:t>
      </w:r>
      <w:r>
        <w:rPr>
          <w:rFonts w:hint="eastAsia" w:ascii="Times New Roman" w:hAnsi="Times New Roman" w:eastAsia="仿宋_GB2312" w:cs="Times New Roman"/>
          <w:b/>
          <w:bCs/>
          <w:snapToGrid/>
          <w:color w:val="auto"/>
          <w:kern w:val="2"/>
          <w:sz w:val="32"/>
          <w:szCs w:val="32"/>
          <w:highlight w:val="none"/>
          <w:lang w:eastAsia="zh-CN"/>
        </w:rPr>
        <w:fldChar w:fldCharType="end"/>
      </w:r>
      <w:r>
        <w:rPr>
          <w:rFonts w:hint="eastAsia" w:ascii="Times New Roman" w:hAnsi="Times New Roman" w:eastAsia="仿宋_GB2312" w:cs="Times New Roman"/>
          <w:b/>
          <w:bCs/>
          <w:snapToGrid/>
          <w:color w:val="auto"/>
          <w:kern w:val="2"/>
          <w:sz w:val="32"/>
          <w:szCs w:val="32"/>
          <w:highlight w:val="none"/>
          <w:lang w:eastAsia="zh-CN"/>
        </w:rPr>
        <w:fldChar w:fldCharType="end"/>
      </w:r>
    </w:p>
    <w:p>
      <w:pPr>
        <w:pStyle w:val="16"/>
        <w:tabs>
          <w:tab w:val="right" w:leader="dot" w:pos="8916"/>
        </w:tabs>
        <w:spacing w:line="600" w:lineRule="exact"/>
        <w:rPr>
          <w:rFonts w:ascii="Times New Roman" w:hAnsi="Times New Roman" w:eastAsia="仿宋_GB2312" w:cs="Times New Roman"/>
          <w:snapToGrid/>
          <w:color w:val="auto"/>
          <w:kern w:val="2"/>
          <w:sz w:val="32"/>
          <w:szCs w:val="32"/>
          <w:lang w:eastAsia="zh-CN"/>
        </w:rPr>
      </w:pPr>
      <w:r>
        <w:rPr>
          <w:color w:val="auto"/>
        </w:rPr>
        <w:fldChar w:fldCharType="begin"/>
      </w:r>
      <w:r>
        <w:rPr>
          <w:color w:val="auto"/>
        </w:rPr>
        <w:instrText xml:space="preserve"> HYPERLINK \l "_Toc7321" </w:instrText>
      </w:r>
      <w:r>
        <w:rPr>
          <w:color w:val="auto"/>
        </w:rPr>
        <w:fldChar w:fldCharType="separate"/>
      </w:r>
      <w:r>
        <w:rPr>
          <w:rFonts w:hint="eastAsia" w:ascii="Times New Roman" w:hAnsi="Times New Roman" w:eastAsia="仿宋_GB2312" w:cs="Times New Roman"/>
          <w:snapToGrid/>
          <w:color w:val="auto"/>
          <w:kern w:val="2"/>
          <w:sz w:val="32"/>
          <w:szCs w:val="32"/>
          <w:lang w:eastAsia="zh-CN"/>
        </w:rPr>
        <w:t>一、 大力培养乡村本土人才</w:t>
      </w:r>
      <w:r>
        <w:rPr>
          <w:rFonts w:hint="eastAsia" w:ascii="Times New Roman" w:hAnsi="Times New Roman" w:eastAsia="仿宋_GB2312" w:cs="Times New Roman"/>
          <w:snapToGrid/>
          <w:color w:val="auto"/>
          <w:kern w:val="2"/>
          <w:sz w:val="32"/>
          <w:szCs w:val="32"/>
          <w:lang w:eastAsia="zh-CN"/>
        </w:rPr>
        <w:tab/>
      </w:r>
      <w:r>
        <w:rPr>
          <w:rFonts w:hint="eastAsia" w:ascii="Times New Roman" w:hAnsi="Times New Roman" w:eastAsia="仿宋_GB2312" w:cs="Times New Roman"/>
          <w:snapToGrid/>
          <w:color w:val="auto"/>
          <w:kern w:val="2"/>
          <w:sz w:val="32"/>
          <w:szCs w:val="32"/>
          <w:lang w:eastAsia="zh-CN"/>
        </w:rPr>
        <w:fldChar w:fldCharType="begin"/>
      </w:r>
      <w:r>
        <w:rPr>
          <w:rFonts w:hint="eastAsia" w:ascii="Times New Roman" w:hAnsi="Times New Roman" w:eastAsia="仿宋_GB2312" w:cs="Times New Roman"/>
          <w:snapToGrid/>
          <w:color w:val="auto"/>
          <w:kern w:val="2"/>
          <w:sz w:val="32"/>
          <w:szCs w:val="32"/>
          <w:lang w:eastAsia="zh-CN"/>
        </w:rPr>
        <w:instrText xml:space="preserve"> PAGEREF _Toc7321 \h </w:instrText>
      </w:r>
      <w:r>
        <w:rPr>
          <w:rFonts w:hint="eastAsia" w:ascii="Times New Roman" w:hAnsi="Times New Roman" w:eastAsia="仿宋_GB2312" w:cs="Times New Roman"/>
          <w:snapToGrid/>
          <w:color w:val="auto"/>
          <w:kern w:val="2"/>
          <w:sz w:val="32"/>
          <w:szCs w:val="32"/>
          <w:lang w:eastAsia="zh-CN"/>
        </w:rPr>
        <w:fldChar w:fldCharType="separate"/>
      </w:r>
      <w:r>
        <w:rPr>
          <w:rFonts w:hint="eastAsia" w:ascii="Times New Roman" w:hAnsi="Times New Roman" w:eastAsia="仿宋_GB2312" w:cs="Times New Roman"/>
          <w:snapToGrid/>
          <w:color w:val="auto"/>
          <w:kern w:val="2"/>
          <w:sz w:val="32"/>
          <w:szCs w:val="32"/>
          <w:lang w:eastAsia="zh-CN"/>
        </w:rPr>
        <w:t>43</w:t>
      </w:r>
      <w:r>
        <w:rPr>
          <w:rFonts w:hint="eastAsia" w:ascii="Times New Roman" w:hAnsi="Times New Roman" w:eastAsia="仿宋_GB2312" w:cs="Times New Roman"/>
          <w:snapToGrid/>
          <w:color w:val="auto"/>
          <w:kern w:val="2"/>
          <w:sz w:val="32"/>
          <w:szCs w:val="32"/>
          <w:lang w:eastAsia="zh-CN"/>
        </w:rPr>
        <w:fldChar w:fldCharType="end"/>
      </w:r>
      <w:r>
        <w:rPr>
          <w:rFonts w:hint="eastAsia" w:ascii="Times New Roman" w:hAnsi="Times New Roman" w:eastAsia="仿宋_GB2312" w:cs="Times New Roman"/>
          <w:snapToGrid/>
          <w:color w:val="auto"/>
          <w:kern w:val="2"/>
          <w:sz w:val="32"/>
          <w:szCs w:val="32"/>
          <w:lang w:eastAsia="zh-CN"/>
        </w:rPr>
        <w:fldChar w:fldCharType="end"/>
      </w:r>
    </w:p>
    <w:p>
      <w:pPr>
        <w:pStyle w:val="16"/>
        <w:tabs>
          <w:tab w:val="right" w:leader="dot" w:pos="8916"/>
        </w:tabs>
        <w:spacing w:line="600" w:lineRule="exact"/>
        <w:rPr>
          <w:rFonts w:ascii="Times New Roman" w:hAnsi="Times New Roman" w:eastAsia="仿宋_GB2312" w:cs="Times New Roman"/>
          <w:snapToGrid/>
          <w:color w:val="auto"/>
          <w:kern w:val="2"/>
          <w:sz w:val="32"/>
          <w:szCs w:val="32"/>
          <w:lang w:eastAsia="zh-CN"/>
        </w:rPr>
      </w:pPr>
      <w:r>
        <w:rPr>
          <w:color w:val="auto"/>
        </w:rPr>
        <w:fldChar w:fldCharType="begin"/>
      </w:r>
      <w:r>
        <w:rPr>
          <w:color w:val="auto"/>
        </w:rPr>
        <w:instrText xml:space="preserve"> HYPERLINK \l "_Toc19018" </w:instrText>
      </w:r>
      <w:r>
        <w:rPr>
          <w:color w:val="auto"/>
        </w:rPr>
        <w:fldChar w:fldCharType="separate"/>
      </w:r>
      <w:r>
        <w:rPr>
          <w:rFonts w:hint="eastAsia" w:ascii="Times New Roman" w:hAnsi="Times New Roman" w:eastAsia="仿宋_GB2312" w:cs="Times New Roman"/>
          <w:snapToGrid/>
          <w:color w:val="auto"/>
          <w:kern w:val="2"/>
          <w:sz w:val="32"/>
          <w:szCs w:val="32"/>
          <w:lang w:eastAsia="zh-CN"/>
        </w:rPr>
        <w:t>二、 广纳人才服务乡村发展</w:t>
      </w:r>
      <w:r>
        <w:rPr>
          <w:rFonts w:hint="eastAsia" w:ascii="Times New Roman" w:hAnsi="Times New Roman" w:eastAsia="仿宋_GB2312" w:cs="Times New Roman"/>
          <w:snapToGrid/>
          <w:color w:val="auto"/>
          <w:kern w:val="2"/>
          <w:sz w:val="32"/>
          <w:szCs w:val="32"/>
          <w:lang w:eastAsia="zh-CN"/>
        </w:rPr>
        <w:tab/>
      </w:r>
      <w:r>
        <w:rPr>
          <w:rFonts w:hint="eastAsia" w:ascii="Times New Roman" w:hAnsi="Times New Roman" w:eastAsia="仿宋_GB2312" w:cs="Times New Roman"/>
          <w:snapToGrid/>
          <w:color w:val="auto"/>
          <w:kern w:val="2"/>
          <w:sz w:val="32"/>
          <w:szCs w:val="32"/>
          <w:lang w:eastAsia="zh-CN"/>
        </w:rPr>
        <w:fldChar w:fldCharType="begin"/>
      </w:r>
      <w:r>
        <w:rPr>
          <w:rFonts w:hint="eastAsia" w:ascii="Times New Roman" w:hAnsi="Times New Roman" w:eastAsia="仿宋_GB2312" w:cs="Times New Roman"/>
          <w:snapToGrid/>
          <w:color w:val="auto"/>
          <w:kern w:val="2"/>
          <w:sz w:val="32"/>
          <w:szCs w:val="32"/>
          <w:lang w:eastAsia="zh-CN"/>
        </w:rPr>
        <w:instrText xml:space="preserve"> PAGEREF _Toc19018 \h </w:instrText>
      </w:r>
      <w:r>
        <w:rPr>
          <w:rFonts w:hint="eastAsia" w:ascii="Times New Roman" w:hAnsi="Times New Roman" w:eastAsia="仿宋_GB2312" w:cs="Times New Roman"/>
          <w:snapToGrid/>
          <w:color w:val="auto"/>
          <w:kern w:val="2"/>
          <w:sz w:val="32"/>
          <w:szCs w:val="32"/>
          <w:lang w:eastAsia="zh-CN"/>
        </w:rPr>
        <w:fldChar w:fldCharType="separate"/>
      </w:r>
      <w:r>
        <w:rPr>
          <w:rFonts w:hint="eastAsia" w:ascii="Times New Roman" w:hAnsi="Times New Roman" w:eastAsia="仿宋_GB2312" w:cs="Times New Roman"/>
          <w:snapToGrid/>
          <w:color w:val="auto"/>
          <w:kern w:val="2"/>
          <w:sz w:val="32"/>
          <w:szCs w:val="32"/>
          <w:lang w:eastAsia="zh-CN"/>
        </w:rPr>
        <w:t>46</w:t>
      </w:r>
      <w:r>
        <w:rPr>
          <w:rFonts w:hint="eastAsia" w:ascii="Times New Roman" w:hAnsi="Times New Roman" w:eastAsia="仿宋_GB2312" w:cs="Times New Roman"/>
          <w:snapToGrid/>
          <w:color w:val="auto"/>
          <w:kern w:val="2"/>
          <w:sz w:val="32"/>
          <w:szCs w:val="32"/>
          <w:lang w:eastAsia="zh-CN"/>
        </w:rPr>
        <w:fldChar w:fldCharType="end"/>
      </w:r>
      <w:r>
        <w:rPr>
          <w:rFonts w:hint="eastAsia" w:ascii="Times New Roman" w:hAnsi="Times New Roman" w:eastAsia="仿宋_GB2312" w:cs="Times New Roman"/>
          <w:snapToGrid/>
          <w:color w:val="auto"/>
          <w:kern w:val="2"/>
          <w:sz w:val="32"/>
          <w:szCs w:val="32"/>
          <w:lang w:eastAsia="zh-CN"/>
        </w:rPr>
        <w:fldChar w:fldCharType="end"/>
      </w:r>
    </w:p>
    <w:p>
      <w:pPr>
        <w:pStyle w:val="16"/>
        <w:tabs>
          <w:tab w:val="right" w:leader="dot" w:pos="8916"/>
        </w:tabs>
        <w:spacing w:line="600" w:lineRule="exact"/>
        <w:rPr>
          <w:rFonts w:ascii="Times New Roman" w:hAnsi="Times New Roman" w:eastAsia="仿宋_GB2312" w:cs="Times New Roman"/>
          <w:snapToGrid/>
          <w:color w:val="auto"/>
          <w:kern w:val="2"/>
          <w:sz w:val="32"/>
          <w:szCs w:val="32"/>
          <w:lang w:eastAsia="zh-CN"/>
        </w:rPr>
      </w:pPr>
      <w:r>
        <w:rPr>
          <w:color w:val="auto"/>
        </w:rPr>
        <w:fldChar w:fldCharType="begin"/>
      </w:r>
      <w:r>
        <w:rPr>
          <w:color w:val="auto"/>
        </w:rPr>
        <w:instrText xml:space="preserve"> HYPERLINK \l "_Toc28234" </w:instrText>
      </w:r>
      <w:r>
        <w:rPr>
          <w:color w:val="auto"/>
        </w:rPr>
        <w:fldChar w:fldCharType="separate"/>
      </w:r>
      <w:r>
        <w:rPr>
          <w:rFonts w:hint="eastAsia" w:ascii="Times New Roman" w:hAnsi="Times New Roman" w:eastAsia="仿宋_GB2312" w:cs="Times New Roman"/>
          <w:snapToGrid/>
          <w:color w:val="auto"/>
          <w:kern w:val="2"/>
          <w:sz w:val="32"/>
          <w:szCs w:val="32"/>
          <w:lang w:eastAsia="zh-CN"/>
        </w:rPr>
        <w:t>三、 优化乡村人才发展环境</w:t>
      </w:r>
      <w:r>
        <w:rPr>
          <w:rFonts w:hint="eastAsia" w:ascii="Times New Roman" w:hAnsi="Times New Roman" w:eastAsia="仿宋_GB2312" w:cs="Times New Roman"/>
          <w:snapToGrid/>
          <w:color w:val="auto"/>
          <w:kern w:val="2"/>
          <w:sz w:val="32"/>
          <w:szCs w:val="32"/>
          <w:lang w:eastAsia="zh-CN"/>
        </w:rPr>
        <w:tab/>
      </w:r>
      <w:r>
        <w:rPr>
          <w:rFonts w:hint="eastAsia" w:ascii="Times New Roman" w:hAnsi="Times New Roman" w:eastAsia="仿宋_GB2312" w:cs="Times New Roman"/>
          <w:snapToGrid/>
          <w:color w:val="auto"/>
          <w:kern w:val="2"/>
          <w:sz w:val="32"/>
          <w:szCs w:val="32"/>
          <w:lang w:eastAsia="zh-CN"/>
        </w:rPr>
        <w:fldChar w:fldCharType="begin"/>
      </w:r>
      <w:r>
        <w:rPr>
          <w:rFonts w:hint="eastAsia" w:ascii="Times New Roman" w:hAnsi="Times New Roman" w:eastAsia="仿宋_GB2312" w:cs="Times New Roman"/>
          <w:snapToGrid/>
          <w:color w:val="auto"/>
          <w:kern w:val="2"/>
          <w:sz w:val="32"/>
          <w:szCs w:val="32"/>
          <w:lang w:eastAsia="zh-CN"/>
        </w:rPr>
        <w:instrText xml:space="preserve"> PAGEREF _Toc28234 \h </w:instrText>
      </w:r>
      <w:r>
        <w:rPr>
          <w:rFonts w:hint="eastAsia" w:ascii="Times New Roman" w:hAnsi="Times New Roman" w:eastAsia="仿宋_GB2312" w:cs="Times New Roman"/>
          <w:snapToGrid/>
          <w:color w:val="auto"/>
          <w:kern w:val="2"/>
          <w:sz w:val="32"/>
          <w:szCs w:val="32"/>
          <w:lang w:eastAsia="zh-CN"/>
        </w:rPr>
        <w:fldChar w:fldCharType="separate"/>
      </w:r>
      <w:r>
        <w:rPr>
          <w:rFonts w:hint="eastAsia" w:ascii="Times New Roman" w:hAnsi="Times New Roman" w:eastAsia="仿宋_GB2312" w:cs="Times New Roman"/>
          <w:snapToGrid/>
          <w:color w:val="auto"/>
          <w:kern w:val="2"/>
          <w:sz w:val="32"/>
          <w:szCs w:val="32"/>
          <w:lang w:eastAsia="zh-CN"/>
        </w:rPr>
        <w:t>48</w:t>
      </w:r>
      <w:r>
        <w:rPr>
          <w:rFonts w:hint="eastAsia" w:ascii="Times New Roman" w:hAnsi="Times New Roman" w:eastAsia="仿宋_GB2312" w:cs="Times New Roman"/>
          <w:snapToGrid/>
          <w:color w:val="auto"/>
          <w:kern w:val="2"/>
          <w:sz w:val="32"/>
          <w:szCs w:val="32"/>
          <w:lang w:eastAsia="zh-CN"/>
        </w:rPr>
        <w:fldChar w:fldCharType="end"/>
      </w:r>
      <w:r>
        <w:rPr>
          <w:rFonts w:hint="eastAsia" w:ascii="Times New Roman" w:hAnsi="Times New Roman" w:eastAsia="仿宋_GB2312" w:cs="Times New Roman"/>
          <w:snapToGrid/>
          <w:color w:val="auto"/>
          <w:kern w:val="2"/>
          <w:sz w:val="32"/>
          <w:szCs w:val="32"/>
          <w:lang w:eastAsia="zh-CN"/>
        </w:rPr>
        <w:fldChar w:fldCharType="end"/>
      </w:r>
    </w:p>
    <w:p>
      <w:pPr>
        <w:pStyle w:val="16"/>
        <w:tabs>
          <w:tab w:val="right" w:leader="dot" w:pos="8916"/>
        </w:tabs>
        <w:spacing w:line="600" w:lineRule="exact"/>
        <w:ind w:left="0" w:leftChars="0"/>
        <w:rPr>
          <w:rFonts w:ascii="Times New Roman" w:hAnsi="Times New Roman" w:eastAsia="仿宋_GB2312" w:cs="Times New Roman"/>
          <w:snapToGrid/>
          <w:color w:val="auto"/>
          <w:kern w:val="2"/>
          <w:sz w:val="32"/>
          <w:szCs w:val="32"/>
          <w:lang w:eastAsia="zh-CN"/>
        </w:rPr>
      </w:pPr>
      <w:r>
        <w:rPr>
          <w:color w:val="auto"/>
        </w:rPr>
        <w:fldChar w:fldCharType="begin"/>
      </w:r>
      <w:r>
        <w:rPr>
          <w:color w:val="auto"/>
        </w:rPr>
        <w:instrText xml:space="preserve"> HYPERLINK \l "_Toc11197" </w:instrText>
      </w:r>
      <w:r>
        <w:rPr>
          <w:color w:val="auto"/>
        </w:rPr>
        <w:fldChar w:fldCharType="separate"/>
      </w:r>
      <w:r>
        <w:rPr>
          <w:rFonts w:hint="eastAsia" w:ascii="Times New Roman" w:hAnsi="Times New Roman" w:eastAsia="仿宋_GB2312" w:cs="Times New Roman"/>
          <w:b/>
          <w:bCs/>
          <w:snapToGrid/>
          <w:color w:val="auto"/>
          <w:kern w:val="2"/>
          <w:sz w:val="32"/>
          <w:szCs w:val="32"/>
          <w:lang w:eastAsia="zh-CN"/>
        </w:rPr>
        <w:t>第六章 培育新时代文明乡风  促进乡村文化振兴</w:t>
      </w:r>
      <w:r>
        <w:rPr>
          <w:rFonts w:hint="eastAsia" w:ascii="Times New Roman" w:hAnsi="Times New Roman" w:eastAsia="仿宋_GB2312" w:cs="Times New Roman"/>
          <w:b/>
          <w:bCs/>
          <w:snapToGrid/>
          <w:color w:val="auto"/>
          <w:kern w:val="2"/>
          <w:sz w:val="32"/>
          <w:szCs w:val="32"/>
          <w:lang w:eastAsia="zh-CN"/>
        </w:rPr>
        <w:tab/>
      </w:r>
      <w:r>
        <w:rPr>
          <w:rFonts w:hint="eastAsia" w:ascii="Times New Roman" w:hAnsi="Times New Roman" w:eastAsia="仿宋_GB2312" w:cs="Times New Roman"/>
          <w:b/>
          <w:bCs/>
          <w:snapToGrid/>
          <w:color w:val="auto"/>
          <w:kern w:val="2"/>
          <w:sz w:val="32"/>
          <w:szCs w:val="32"/>
          <w:lang w:eastAsia="zh-CN"/>
        </w:rPr>
        <w:fldChar w:fldCharType="begin"/>
      </w:r>
      <w:r>
        <w:rPr>
          <w:rFonts w:hint="eastAsia" w:ascii="Times New Roman" w:hAnsi="Times New Roman" w:eastAsia="仿宋_GB2312" w:cs="Times New Roman"/>
          <w:b/>
          <w:bCs/>
          <w:snapToGrid/>
          <w:color w:val="auto"/>
          <w:kern w:val="2"/>
          <w:sz w:val="32"/>
          <w:szCs w:val="32"/>
          <w:lang w:eastAsia="zh-CN"/>
        </w:rPr>
        <w:instrText xml:space="preserve"> PAGEREF _Toc11197 \h </w:instrText>
      </w:r>
      <w:r>
        <w:rPr>
          <w:rFonts w:hint="eastAsia" w:ascii="Times New Roman" w:hAnsi="Times New Roman" w:eastAsia="仿宋_GB2312" w:cs="Times New Roman"/>
          <w:b/>
          <w:bCs/>
          <w:snapToGrid/>
          <w:color w:val="auto"/>
          <w:kern w:val="2"/>
          <w:sz w:val="32"/>
          <w:szCs w:val="32"/>
          <w:lang w:eastAsia="zh-CN"/>
        </w:rPr>
        <w:fldChar w:fldCharType="separate"/>
      </w:r>
      <w:r>
        <w:rPr>
          <w:rFonts w:hint="eastAsia" w:ascii="Times New Roman" w:hAnsi="Times New Roman" w:eastAsia="仿宋_GB2312" w:cs="Times New Roman"/>
          <w:b/>
          <w:bCs/>
          <w:snapToGrid/>
          <w:color w:val="auto"/>
          <w:kern w:val="2"/>
          <w:sz w:val="32"/>
          <w:szCs w:val="32"/>
          <w:lang w:eastAsia="zh-CN"/>
        </w:rPr>
        <w:t>50</w:t>
      </w:r>
      <w:r>
        <w:rPr>
          <w:rFonts w:hint="eastAsia" w:ascii="Times New Roman" w:hAnsi="Times New Roman" w:eastAsia="仿宋_GB2312" w:cs="Times New Roman"/>
          <w:b/>
          <w:bCs/>
          <w:snapToGrid/>
          <w:color w:val="auto"/>
          <w:kern w:val="2"/>
          <w:sz w:val="32"/>
          <w:szCs w:val="32"/>
          <w:lang w:eastAsia="zh-CN"/>
        </w:rPr>
        <w:fldChar w:fldCharType="end"/>
      </w:r>
      <w:r>
        <w:rPr>
          <w:rFonts w:hint="eastAsia" w:ascii="Times New Roman" w:hAnsi="Times New Roman" w:eastAsia="仿宋_GB2312" w:cs="Times New Roman"/>
          <w:b/>
          <w:bCs/>
          <w:snapToGrid/>
          <w:color w:val="auto"/>
          <w:kern w:val="2"/>
          <w:sz w:val="32"/>
          <w:szCs w:val="32"/>
          <w:lang w:eastAsia="zh-CN"/>
        </w:rPr>
        <w:fldChar w:fldCharType="end"/>
      </w:r>
    </w:p>
    <w:p>
      <w:pPr>
        <w:pStyle w:val="16"/>
        <w:tabs>
          <w:tab w:val="right" w:leader="dot" w:pos="8916"/>
        </w:tabs>
        <w:spacing w:line="600" w:lineRule="exact"/>
        <w:rPr>
          <w:rFonts w:ascii="Times New Roman" w:hAnsi="Times New Roman" w:eastAsia="仿宋_GB2312" w:cs="Times New Roman"/>
          <w:snapToGrid/>
          <w:color w:val="auto"/>
          <w:kern w:val="2"/>
          <w:sz w:val="32"/>
          <w:szCs w:val="32"/>
          <w:lang w:eastAsia="zh-CN"/>
        </w:rPr>
      </w:pPr>
      <w:r>
        <w:rPr>
          <w:color w:val="auto"/>
        </w:rPr>
        <w:fldChar w:fldCharType="begin"/>
      </w:r>
      <w:r>
        <w:rPr>
          <w:color w:val="auto"/>
        </w:rPr>
        <w:instrText xml:space="preserve"> HYPERLINK \l "_Toc9468" </w:instrText>
      </w:r>
      <w:r>
        <w:rPr>
          <w:color w:val="auto"/>
        </w:rPr>
        <w:fldChar w:fldCharType="separate"/>
      </w:r>
      <w:r>
        <w:rPr>
          <w:rFonts w:hint="eastAsia" w:ascii="Times New Roman" w:hAnsi="Times New Roman" w:eastAsia="仿宋_GB2312" w:cs="Times New Roman"/>
          <w:snapToGrid/>
          <w:color w:val="auto"/>
          <w:kern w:val="2"/>
          <w:sz w:val="32"/>
          <w:szCs w:val="32"/>
          <w:lang w:eastAsia="zh-CN"/>
        </w:rPr>
        <w:t>一、 提升乡村精神风貌</w:t>
      </w:r>
      <w:r>
        <w:rPr>
          <w:rFonts w:hint="eastAsia" w:ascii="Times New Roman" w:hAnsi="Times New Roman" w:eastAsia="仿宋_GB2312" w:cs="Times New Roman"/>
          <w:snapToGrid/>
          <w:color w:val="auto"/>
          <w:kern w:val="2"/>
          <w:sz w:val="32"/>
          <w:szCs w:val="32"/>
          <w:lang w:eastAsia="zh-CN"/>
        </w:rPr>
        <w:tab/>
      </w:r>
      <w:r>
        <w:rPr>
          <w:rFonts w:hint="eastAsia" w:ascii="Times New Roman" w:hAnsi="Times New Roman" w:eastAsia="仿宋_GB2312" w:cs="Times New Roman"/>
          <w:snapToGrid/>
          <w:color w:val="auto"/>
          <w:kern w:val="2"/>
          <w:sz w:val="32"/>
          <w:szCs w:val="32"/>
          <w:lang w:eastAsia="zh-CN"/>
        </w:rPr>
        <w:fldChar w:fldCharType="begin"/>
      </w:r>
      <w:r>
        <w:rPr>
          <w:rFonts w:hint="eastAsia" w:ascii="Times New Roman" w:hAnsi="Times New Roman" w:eastAsia="仿宋_GB2312" w:cs="Times New Roman"/>
          <w:snapToGrid/>
          <w:color w:val="auto"/>
          <w:kern w:val="2"/>
          <w:sz w:val="32"/>
          <w:szCs w:val="32"/>
          <w:lang w:eastAsia="zh-CN"/>
        </w:rPr>
        <w:instrText xml:space="preserve"> PAGEREF _Toc9468 \h </w:instrText>
      </w:r>
      <w:r>
        <w:rPr>
          <w:rFonts w:hint="eastAsia" w:ascii="Times New Roman" w:hAnsi="Times New Roman" w:eastAsia="仿宋_GB2312" w:cs="Times New Roman"/>
          <w:snapToGrid/>
          <w:color w:val="auto"/>
          <w:kern w:val="2"/>
          <w:sz w:val="32"/>
          <w:szCs w:val="32"/>
          <w:lang w:eastAsia="zh-CN"/>
        </w:rPr>
        <w:fldChar w:fldCharType="separate"/>
      </w:r>
      <w:r>
        <w:rPr>
          <w:rFonts w:hint="eastAsia" w:ascii="Times New Roman" w:hAnsi="Times New Roman" w:eastAsia="仿宋_GB2312" w:cs="Times New Roman"/>
          <w:snapToGrid/>
          <w:color w:val="auto"/>
          <w:kern w:val="2"/>
          <w:sz w:val="32"/>
          <w:szCs w:val="32"/>
          <w:lang w:eastAsia="zh-CN"/>
        </w:rPr>
        <w:t>50</w:t>
      </w:r>
      <w:r>
        <w:rPr>
          <w:rFonts w:hint="eastAsia" w:ascii="Times New Roman" w:hAnsi="Times New Roman" w:eastAsia="仿宋_GB2312" w:cs="Times New Roman"/>
          <w:snapToGrid/>
          <w:color w:val="auto"/>
          <w:kern w:val="2"/>
          <w:sz w:val="32"/>
          <w:szCs w:val="32"/>
          <w:lang w:eastAsia="zh-CN"/>
        </w:rPr>
        <w:fldChar w:fldCharType="end"/>
      </w:r>
      <w:r>
        <w:rPr>
          <w:rFonts w:hint="eastAsia" w:ascii="Times New Roman" w:hAnsi="Times New Roman" w:eastAsia="仿宋_GB2312" w:cs="Times New Roman"/>
          <w:snapToGrid/>
          <w:color w:val="auto"/>
          <w:kern w:val="2"/>
          <w:sz w:val="32"/>
          <w:szCs w:val="32"/>
          <w:lang w:eastAsia="zh-CN"/>
        </w:rPr>
        <w:fldChar w:fldCharType="end"/>
      </w:r>
    </w:p>
    <w:p>
      <w:pPr>
        <w:pStyle w:val="16"/>
        <w:tabs>
          <w:tab w:val="right" w:leader="dot" w:pos="8916"/>
        </w:tabs>
        <w:spacing w:line="600" w:lineRule="exact"/>
        <w:rPr>
          <w:rFonts w:ascii="Times New Roman" w:hAnsi="Times New Roman" w:eastAsia="仿宋_GB2312" w:cs="Times New Roman"/>
          <w:snapToGrid/>
          <w:color w:val="auto"/>
          <w:kern w:val="2"/>
          <w:sz w:val="32"/>
          <w:szCs w:val="32"/>
          <w:lang w:eastAsia="zh-CN"/>
        </w:rPr>
      </w:pPr>
      <w:r>
        <w:rPr>
          <w:color w:val="auto"/>
        </w:rPr>
        <w:fldChar w:fldCharType="begin"/>
      </w:r>
      <w:r>
        <w:rPr>
          <w:color w:val="auto"/>
        </w:rPr>
        <w:instrText xml:space="preserve"> HYPERLINK \l "_Toc23209" </w:instrText>
      </w:r>
      <w:r>
        <w:rPr>
          <w:color w:val="auto"/>
        </w:rPr>
        <w:fldChar w:fldCharType="separate"/>
      </w:r>
      <w:r>
        <w:rPr>
          <w:rFonts w:hint="eastAsia" w:ascii="Times New Roman" w:hAnsi="Times New Roman" w:eastAsia="仿宋_GB2312" w:cs="Times New Roman"/>
          <w:snapToGrid/>
          <w:color w:val="auto"/>
          <w:kern w:val="2"/>
          <w:sz w:val="32"/>
          <w:szCs w:val="32"/>
          <w:lang w:eastAsia="zh-CN"/>
        </w:rPr>
        <w:t>二、 健全乡村公共文化服务体系</w:t>
      </w:r>
      <w:r>
        <w:rPr>
          <w:rFonts w:hint="eastAsia" w:ascii="Times New Roman" w:hAnsi="Times New Roman" w:eastAsia="仿宋_GB2312" w:cs="Times New Roman"/>
          <w:snapToGrid/>
          <w:color w:val="auto"/>
          <w:kern w:val="2"/>
          <w:sz w:val="32"/>
          <w:szCs w:val="32"/>
          <w:lang w:eastAsia="zh-CN"/>
        </w:rPr>
        <w:tab/>
      </w:r>
      <w:r>
        <w:rPr>
          <w:rFonts w:hint="eastAsia" w:ascii="Times New Roman" w:hAnsi="Times New Roman" w:eastAsia="仿宋_GB2312" w:cs="Times New Roman"/>
          <w:snapToGrid/>
          <w:color w:val="auto"/>
          <w:kern w:val="2"/>
          <w:sz w:val="32"/>
          <w:szCs w:val="32"/>
          <w:lang w:eastAsia="zh-CN"/>
        </w:rPr>
        <w:fldChar w:fldCharType="begin"/>
      </w:r>
      <w:r>
        <w:rPr>
          <w:rFonts w:hint="eastAsia" w:ascii="Times New Roman" w:hAnsi="Times New Roman" w:eastAsia="仿宋_GB2312" w:cs="Times New Roman"/>
          <w:snapToGrid/>
          <w:color w:val="auto"/>
          <w:kern w:val="2"/>
          <w:sz w:val="32"/>
          <w:szCs w:val="32"/>
          <w:lang w:eastAsia="zh-CN"/>
        </w:rPr>
        <w:instrText xml:space="preserve"> PAGEREF _Toc23209 \h </w:instrText>
      </w:r>
      <w:r>
        <w:rPr>
          <w:rFonts w:hint="eastAsia" w:ascii="Times New Roman" w:hAnsi="Times New Roman" w:eastAsia="仿宋_GB2312" w:cs="Times New Roman"/>
          <w:snapToGrid/>
          <w:color w:val="auto"/>
          <w:kern w:val="2"/>
          <w:sz w:val="32"/>
          <w:szCs w:val="32"/>
          <w:lang w:eastAsia="zh-CN"/>
        </w:rPr>
        <w:fldChar w:fldCharType="separate"/>
      </w:r>
      <w:r>
        <w:rPr>
          <w:rFonts w:hint="eastAsia" w:ascii="Times New Roman" w:hAnsi="Times New Roman" w:eastAsia="仿宋_GB2312" w:cs="Times New Roman"/>
          <w:snapToGrid/>
          <w:color w:val="auto"/>
          <w:kern w:val="2"/>
          <w:sz w:val="32"/>
          <w:szCs w:val="32"/>
          <w:lang w:eastAsia="zh-CN"/>
        </w:rPr>
        <w:t>54</w:t>
      </w:r>
      <w:r>
        <w:rPr>
          <w:rFonts w:hint="eastAsia" w:ascii="Times New Roman" w:hAnsi="Times New Roman" w:eastAsia="仿宋_GB2312" w:cs="Times New Roman"/>
          <w:snapToGrid/>
          <w:color w:val="auto"/>
          <w:kern w:val="2"/>
          <w:sz w:val="32"/>
          <w:szCs w:val="32"/>
          <w:lang w:eastAsia="zh-CN"/>
        </w:rPr>
        <w:fldChar w:fldCharType="end"/>
      </w:r>
      <w:r>
        <w:rPr>
          <w:rFonts w:hint="eastAsia" w:ascii="Times New Roman" w:hAnsi="Times New Roman" w:eastAsia="仿宋_GB2312" w:cs="Times New Roman"/>
          <w:snapToGrid/>
          <w:color w:val="auto"/>
          <w:kern w:val="2"/>
          <w:sz w:val="32"/>
          <w:szCs w:val="32"/>
          <w:lang w:eastAsia="zh-CN"/>
        </w:rPr>
        <w:fldChar w:fldCharType="end"/>
      </w:r>
    </w:p>
    <w:p>
      <w:pPr>
        <w:pStyle w:val="16"/>
        <w:tabs>
          <w:tab w:val="right" w:leader="dot" w:pos="8916"/>
        </w:tabs>
        <w:spacing w:line="600" w:lineRule="exact"/>
        <w:rPr>
          <w:rFonts w:ascii="Times New Roman" w:hAnsi="Times New Roman" w:eastAsia="仿宋_GB2312" w:cs="Times New Roman"/>
          <w:snapToGrid/>
          <w:color w:val="auto"/>
          <w:kern w:val="2"/>
          <w:sz w:val="32"/>
          <w:szCs w:val="32"/>
          <w:lang w:eastAsia="zh-CN"/>
        </w:rPr>
      </w:pPr>
      <w:r>
        <w:rPr>
          <w:color w:val="auto"/>
        </w:rPr>
        <w:fldChar w:fldCharType="begin"/>
      </w:r>
      <w:r>
        <w:rPr>
          <w:color w:val="auto"/>
        </w:rPr>
        <w:instrText xml:space="preserve"> HYPERLINK \l "_Toc29401" </w:instrText>
      </w:r>
      <w:r>
        <w:rPr>
          <w:color w:val="auto"/>
        </w:rPr>
        <w:fldChar w:fldCharType="separate"/>
      </w:r>
      <w:r>
        <w:rPr>
          <w:rFonts w:hint="eastAsia" w:ascii="Times New Roman" w:hAnsi="Times New Roman" w:eastAsia="仿宋_GB2312" w:cs="Times New Roman"/>
          <w:snapToGrid/>
          <w:color w:val="auto"/>
          <w:kern w:val="2"/>
          <w:sz w:val="32"/>
          <w:szCs w:val="32"/>
          <w:lang w:eastAsia="zh-CN"/>
        </w:rPr>
        <w:t>三、 弘扬优秀传统文化</w:t>
      </w:r>
      <w:r>
        <w:rPr>
          <w:rFonts w:hint="eastAsia" w:ascii="Times New Roman" w:hAnsi="Times New Roman" w:eastAsia="仿宋_GB2312" w:cs="Times New Roman"/>
          <w:snapToGrid/>
          <w:color w:val="auto"/>
          <w:kern w:val="2"/>
          <w:sz w:val="32"/>
          <w:szCs w:val="32"/>
          <w:lang w:eastAsia="zh-CN"/>
        </w:rPr>
        <w:tab/>
      </w:r>
      <w:r>
        <w:rPr>
          <w:rFonts w:hint="eastAsia" w:ascii="Times New Roman" w:hAnsi="Times New Roman" w:eastAsia="仿宋_GB2312" w:cs="Times New Roman"/>
          <w:snapToGrid/>
          <w:color w:val="auto"/>
          <w:kern w:val="2"/>
          <w:sz w:val="32"/>
          <w:szCs w:val="32"/>
          <w:lang w:eastAsia="zh-CN"/>
        </w:rPr>
        <w:fldChar w:fldCharType="begin"/>
      </w:r>
      <w:r>
        <w:rPr>
          <w:rFonts w:hint="eastAsia" w:ascii="Times New Roman" w:hAnsi="Times New Roman" w:eastAsia="仿宋_GB2312" w:cs="Times New Roman"/>
          <w:snapToGrid/>
          <w:color w:val="auto"/>
          <w:kern w:val="2"/>
          <w:sz w:val="32"/>
          <w:szCs w:val="32"/>
          <w:lang w:eastAsia="zh-CN"/>
        </w:rPr>
        <w:instrText xml:space="preserve"> PAGEREF _Toc29401 \h </w:instrText>
      </w:r>
      <w:r>
        <w:rPr>
          <w:rFonts w:hint="eastAsia" w:ascii="Times New Roman" w:hAnsi="Times New Roman" w:eastAsia="仿宋_GB2312" w:cs="Times New Roman"/>
          <w:snapToGrid/>
          <w:color w:val="auto"/>
          <w:kern w:val="2"/>
          <w:sz w:val="32"/>
          <w:szCs w:val="32"/>
          <w:lang w:eastAsia="zh-CN"/>
        </w:rPr>
        <w:fldChar w:fldCharType="separate"/>
      </w:r>
      <w:r>
        <w:rPr>
          <w:rFonts w:hint="eastAsia" w:ascii="Times New Roman" w:hAnsi="Times New Roman" w:eastAsia="仿宋_GB2312" w:cs="Times New Roman"/>
          <w:snapToGrid/>
          <w:color w:val="auto"/>
          <w:kern w:val="2"/>
          <w:sz w:val="32"/>
          <w:szCs w:val="32"/>
          <w:lang w:eastAsia="zh-CN"/>
        </w:rPr>
        <w:t>55</w:t>
      </w:r>
      <w:r>
        <w:rPr>
          <w:rFonts w:hint="eastAsia" w:ascii="Times New Roman" w:hAnsi="Times New Roman" w:eastAsia="仿宋_GB2312" w:cs="Times New Roman"/>
          <w:snapToGrid/>
          <w:color w:val="auto"/>
          <w:kern w:val="2"/>
          <w:sz w:val="32"/>
          <w:szCs w:val="32"/>
          <w:lang w:eastAsia="zh-CN"/>
        </w:rPr>
        <w:fldChar w:fldCharType="end"/>
      </w:r>
      <w:r>
        <w:rPr>
          <w:rFonts w:hint="eastAsia" w:ascii="Times New Roman" w:hAnsi="Times New Roman" w:eastAsia="仿宋_GB2312" w:cs="Times New Roman"/>
          <w:snapToGrid/>
          <w:color w:val="auto"/>
          <w:kern w:val="2"/>
          <w:sz w:val="32"/>
          <w:szCs w:val="32"/>
          <w:lang w:eastAsia="zh-CN"/>
        </w:rPr>
        <w:fldChar w:fldCharType="end"/>
      </w:r>
    </w:p>
    <w:p>
      <w:pPr>
        <w:pStyle w:val="16"/>
        <w:tabs>
          <w:tab w:val="right" w:leader="dot" w:pos="8916"/>
        </w:tabs>
        <w:spacing w:line="600" w:lineRule="exact"/>
        <w:ind w:left="0" w:leftChars="0"/>
        <w:rPr>
          <w:rFonts w:ascii="Times New Roman" w:hAnsi="Times New Roman" w:eastAsia="仿宋_GB2312" w:cs="Times New Roman"/>
          <w:b/>
          <w:bCs/>
          <w:snapToGrid/>
          <w:color w:val="auto"/>
          <w:kern w:val="2"/>
          <w:sz w:val="32"/>
          <w:szCs w:val="32"/>
          <w:lang w:eastAsia="zh-CN"/>
        </w:rPr>
      </w:pPr>
      <w:r>
        <w:rPr>
          <w:color w:val="auto"/>
        </w:rPr>
        <w:fldChar w:fldCharType="begin"/>
      </w:r>
      <w:r>
        <w:rPr>
          <w:color w:val="auto"/>
        </w:rPr>
        <w:instrText xml:space="preserve"> HYPERLINK \l "_Toc26197" </w:instrText>
      </w:r>
      <w:r>
        <w:rPr>
          <w:color w:val="auto"/>
        </w:rPr>
        <w:fldChar w:fldCharType="separate"/>
      </w:r>
      <w:r>
        <w:rPr>
          <w:rFonts w:hint="eastAsia" w:ascii="Times New Roman" w:hAnsi="Times New Roman" w:eastAsia="仿宋_GB2312" w:cs="Times New Roman"/>
          <w:b/>
          <w:bCs/>
          <w:snapToGrid/>
          <w:color w:val="auto"/>
          <w:kern w:val="2"/>
          <w:sz w:val="32"/>
          <w:szCs w:val="32"/>
          <w:lang w:eastAsia="zh-CN"/>
        </w:rPr>
        <w:t>第七章 建设宜居宜业和美乡村  推动乡村生态振兴</w:t>
      </w:r>
      <w:r>
        <w:rPr>
          <w:rFonts w:hint="eastAsia" w:ascii="Times New Roman" w:hAnsi="Times New Roman" w:eastAsia="仿宋_GB2312" w:cs="Times New Roman"/>
          <w:b/>
          <w:bCs/>
          <w:snapToGrid/>
          <w:color w:val="auto"/>
          <w:kern w:val="2"/>
          <w:sz w:val="32"/>
          <w:szCs w:val="32"/>
          <w:lang w:eastAsia="zh-CN"/>
        </w:rPr>
        <w:tab/>
      </w:r>
      <w:r>
        <w:rPr>
          <w:rFonts w:hint="eastAsia" w:ascii="Times New Roman" w:hAnsi="Times New Roman" w:eastAsia="仿宋_GB2312" w:cs="Times New Roman"/>
          <w:b/>
          <w:bCs/>
          <w:snapToGrid/>
          <w:color w:val="auto"/>
          <w:kern w:val="2"/>
          <w:sz w:val="32"/>
          <w:szCs w:val="32"/>
          <w:lang w:eastAsia="zh-CN"/>
        </w:rPr>
        <w:fldChar w:fldCharType="begin"/>
      </w:r>
      <w:r>
        <w:rPr>
          <w:rFonts w:hint="eastAsia" w:ascii="Times New Roman" w:hAnsi="Times New Roman" w:eastAsia="仿宋_GB2312" w:cs="Times New Roman"/>
          <w:b/>
          <w:bCs/>
          <w:snapToGrid/>
          <w:color w:val="auto"/>
          <w:kern w:val="2"/>
          <w:sz w:val="32"/>
          <w:szCs w:val="32"/>
          <w:lang w:eastAsia="zh-CN"/>
        </w:rPr>
        <w:instrText xml:space="preserve"> PAGEREF _Toc26197 \h </w:instrText>
      </w:r>
      <w:r>
        <w:rPr>
          <w:rFonts w:hint="eastAsia" w:ascii="Times New Roman" w:hAnsi="Times New Roman" w:eastAsia="仿宋_GB2312" w:cs="Times New Roman"/>
          <w:b/>
          <w:bCs/>
          <w:snapToGrid/>
          <w:color w:val="auto"/>
          <w:kern w:val="2"/>
          <w:sz w:val="32"/>
          <w:szCs w:val="32"/>
          <w:lang w:eastAsia="zh-CN"/>
        </w:rPr>
        <w:fldChar w:fldCharType="separate"/>
      </w:r>
      <w:r>
        <w:rPr>
          <w:rFonts w:hint="eastAsia" w:ascii="Times New Roman" w:hAnsi="Times New Roman" w:eastAsia="仿宋_GB2312" w:cs="Times New Roman"/>
          <w:b/>
          <w:bCs/>
          <w:snapToGrid/>
          <w:color w:val="auto"/>
          <w:kern w:val="2"/>
          <w:sz w:val="32"/>
          <w:szCs w:val="32"/>
          <w:lang w:eastAsia="zh-CN"/>
        </w:rPr>
        <w:t>61</w:t>
      </w:r>
      <w:r>
        <w:rPr>
          <w:rFonts w:hint="eastAsia" w:ascii="Times New Roman" w:hAnsi="Times New Roman" w:eastAsia="仿宋_GB2312" w:cs="Times New Roman"/>
          <w:b/>
          <w:bCs/>
          <w:snapToGrid/>
          <w:color w:val="auto"/>
          <w:kern w:val="2"/>
          <w:sz w:val="32"/>
          <w:szCs w:val="32"/>
          <w:lang w:eastAsia="zh-CN"/>
        </w:rPr>
        <w:fldChar w:fldCharType="end"/>
      </w:r>
      <w:r>
        <w:rPr>
          <w:rFonts w:hint="eastAsia" w:ascii="Times New Roman" w:hAnsi="Times New Roman" w:eastAsia="仿宋_GB2312" w:cs="Times New Roman"/>
          <w:b/>
          <w:bCs/>
          <w:snapToGrid/>
          <w:color w:val="auto"/>
          <w:kern w:val="2"/>
          <w:sz w:val="32"/>
          <w:szCs w:val="32"/>
          <w:lang w:eastAsia="zh-CN"/>
        </w:rPr>
        <w:fldChar w:fldCharType="end"/>
      </w:r>
    </w:p>
    <w:p>
      <w:pPr>
        <w:pStyle w:val="16"/>
        <w:tabs>
          <w:tab w:val="right" w:leader="dot" w:pos="8916"/>
        </w:tabs>
        <w:spacing w:line="600" w:lineRule="exact"/>
        <w:rPr>
          <w:rFonts w:ascii="Times New Roman" w:hAnsi="Times New Roman" w:eastAsia="仿宋_GB2312" w:cs="Times New Roman"/>
          <w:snapToGrid/>
          <w:color w:val="auto"/>
          <w:kern w:val="2"/>
          <w:sz w:val="32"/>
          <w:szCs w:val="32"/>
          <w:lang w:eastAsia="zh-CN"/>
        </w:rPr>
      </w:pPr>
      <w:r>
        <w:rPr>
          <w:color w:val="auto"/>
        </w:rPr>
        <w:fldChar w:fldCharType="begin"/>
      </w:r>
      <w:r>
        <w:rPr>
          <w:color w:val="auto"/>
        </w:rPr>
        <w:instrText xml:space="preserve"> HYPERLINK \l "_Toc24743" </w:instrText>
      </w:r>
      <w:r>
        <w:rPr>
          <w:color w:val="auto"/>
        </w:rPr>
        <w:fldChar w:fldCharType="separate"/>
      </w:r>
      <w:r>
        <w:rPr>
          <w:rFonts w:hint="eastAsia" w:ascii="Times New Roman" w:hAnsi="Times New Roman" w:eastAsia="仿宋_GB2312" w:cs="Times New Roman"/>
          <w:snapToGrid/>
          <w:color w:val="auto"/>
          <w:kern w:val="2"/>
          <w:sz w:val="32"/>
          <w:szCs w:val="32"/>
          <w:lang w:eastAsia="zh-CN"/>
        </w:rPr>
        <w:t>一、推进农村基础设施提档升级</w:t>
      </w:r>
      <w:r>
        <w:rPr>
          <w:rFonts w:hint="eastAsia" w:ascii="Times New Roman" w:hAnsi="Times New Roman" w:eastAsia="仿宋_GB2312" w:cs="Times New Roman"/>
          <w:snapToGrid/>
          <w:color w:val="auto"/>
          <w:kern w:val="2"/>
          <w:sz w:val="32"/>
          <w:szCs w:val="32"/>
          <w:lang w:eastAsia="zh-CN"/>
        </w:rPr>
        <w:tab/>
      </w:r>
      <w:r>
        <w:rPr>
          <w:rFonts w:hint="eastAsia" w:ascii="Times New Roman" w:hAnsi="Times New Roman" w:eastAsia="仿宋_GB2312" w:cs="Times New Roman"/>
          <w:snapToGrid/>
          <w:color w:val="auto"/>
          <w:kern w:val="2"/>
          <w:sz w:val="32"/>
          <w:szCs w:val="32"/>
          <w:lang w:eastAsia="zh-CN"/>
        </w:rPr>
        <w:fldChar w:fldCharType="begin"/>
      </w:r>
      <w:r>
        <w:rPr>
          <w:rFonts w:hint="eastAsia" w:ascii="Times New Roman" w:hAnsi="Times New Roman" w:eastAsia="仿宋_GB2312" w:cs="Times New Roman"/>
          <w:snapToGrid/>
          <w:color w:val="auto"/>
          <w:kern w:val="2"/>
          <w:sz w:val="32"/>
          <w:szCs w:val="32"/>
          <w:lang w:eastAsia="zh-CN"/>
        </w:rPr>
        <w:instrText xml:space="preserve"> PAGEREF _Toc24743 \h </w:instrText>
      </w:r>
      <w:r>
        <w:rPr>
          <w:rFonts w:hint="eastAsia" w:ascii="Times New Roman" w:hAnsi="Times New Roman" w:eastAsia="仿宋_GB2312" w:cs="Times New Roman"/>
          <w:snapToGrid/>
          <w:color w:val="auto"/>
          <w:kern w:val="2"/>
          <w:sz w:val="32"/>
          <w:szCs w:val="32"/>
          <w:lang w:eastAsia="zh-CN"/>
        </w:rPr>
        <w:fldChar w:fldCharType="separate"/>
      </w:r>
      <w:r>
        <w:rPr>
          <w:rFonts w:hint="eastAsia" w:ascii="Times New Roman" w:hAnsi="Times New Roman" w:eastAsia="仿宋_GB2312" w:cs="Times New Roman"/>
          <w:snapToGrid/>
          <w:color w:val="auto"/>
          <w:kern w:val="2"/>
          <w:sz w:val="32"/>
          <w:szCs w:val="32"/>
          <w:lang w:eastAsia="zh-CN"/>
        </w:rPr>
        <w:t>61</w:t>
      </w:r>
      <w:r>
        <w:rPr>
          <w:rFonts w:hint="eastAsia" w:ascii="Times New Roman" w:hAnsi="Times New Roman" w:eastAsia="仿宋_GB2312" w:cs="Times New Roman"/>
          <w:snapToGrid/>
          <w:color w:val="auto"/>
          <w:kern w:val="2"/>
          <w:sz w:val="32"/>
          <w:szCs w:val="32"/>
          <w:lang w:eastAsia="zh-CN"/>
        </w:rPr>
        <w:fldChar w:fldCharType="end"/>
      </w:r>
      <w:r>
        <w:rPr>
          <w:rFonts w:hint="eastAsia" w:ascii="Times New Roman" w:hAnsi="Times New Roman" w:eastAsia="仿宋_GB2312" w:cs="Times New Roman"/>
          <w:snapToGrid/>
          <w:color w:val="auto"/>
          <w:kern w:val="2"/>
          <w:sz w:val="32"/>
          <w:szCs w:val="32"/>
          <w:lang w:eastAsia="zh-CN"/>
        </w:rPr>
        <w:fldChar w:fldCharType="end"/>
      </w:r>
    </w:p>
    <w:p>
      <w:pPr>
        <w:pStyle w:val="16"/>
        <w:tabs>
          <w:tab w:val="right" w:leader="dot" w:pos="8916"/>
        </w:tabs>
        <w:spacing w:line="600" w:lineRule="exact"/>
        <w:rPr>
          <w:rFonts w:ascii="Times New Roman" w:hAnsi="Times New Roman" w:eastAsia="仿宋_GB2312" w:cs="Times New Roman"/>
          <w:snapToGrid/>
          <w:color w:val="auto"/>
          <w:kern w:val="2"/>
          <w:sz w:val="32"/>
          <w:szCs w:val="32"/>
          <w:lang w:eastAsia="zh-CN"/>
        </w:rPr>
      </w:pPr>
      <w:r>
        <w:rPr>
          <w:color w:val="auto"/>
        </w:rPr>
        <w:fldChar w:fldCharType="begin"/>
      </w:r>
      <w:r>
        <w:rPr>
          <w:color w:val="auto"/>
        </w:rPr>
        <w:instrText xml:space="preserve"> HYPERLINK \l "_Toc23284" </w:instrText>
      </w:r>
      <w:r>
        <w:rPr>
          <w:color w:val="auto"/>
        </w:rPr>
        <w:fldChar w:fldCharType="separate"/>
      </w:r>
      <w:r>
        <w:rPr>
          <w:rFonts w:hint="eastAsia" w:ascii="Times New Roman" w:hAnsi="Times New Roman" w:eastAsia="仿宋_GB2312" w:cs="Times New Roman"/>
          <w:snapToGrid/>
          <w:color w:val="auto"/>
          <w:kern w:val="2"/>
          <w:sz w:val="32"/>
          <w:szCs w:val="32"/>
          <w:lang w:eastAsia="zh-CN"/>
        </w:rPr>
        <w:t>二、提升农村基本公共服务水平</w:t>
      </w:r>
      <w:r>
        <w:rPr>
          <w:rFonts w:hint="eastAsia" w:ascii="Times New Roman" w:hAnsi="Times New Roman" w:eastAsia="仿宋_GB2312" w:cs="Times New Roman"/>
          <w:snapToGrid/>
          <w:color w:val="auto"/>
          <w:kern w:val="2"/>
          <w:sz w:val="32"/>
          <w:szCs w:val="32"/>
          <w:lang w:eastAsia="zh-CN"/>
        </w:rPr>
        <w:tab/>
      </w:r>
      <w:r>
        <w:rPr>
          <w:rFonts w:hint="eastAsia" w:ascii="Times New Roman" w:hAnsi="Times New Roman" w:eastAsia="仿宋_GB2312" w:cs="Times New Roman"/>
          <w:snapToGrid/>
          <w:color w:val="auto"/>
          <w:kern w:val="2"/>
          <w:sz w:val="32"/>
          <w:szCs w:val="32"/>
          <w:lang w:eastAsia="zh-CN"/>
        </w:rPr>
        <w:fldChar w:fldCharType="begin"/>
      </w:r>
      <w:r>
        <w:rPr>
          <w:rFonts w:hint="eastAsia" w:ascii="Times New Roman" w:hAnsi="Times New Roman" w:eastAsia="仿宋_GB2312" w:cs="Times New Roman"/>
          <w:snapToGrid/>
          <w:color w:val="auto"/>
          <w:kern w:val="2"/>
          <w:sz w:val="32"/>
          <w:szCs w:val="32"/>
          <w:lang w:eastAsia="zh-CN"/>
        </w:rPr>
        <w:instrText xml:space="preserve"> PAGEREF _Toc23284 \h </w:instrText>
      </w:r>
      <w:r>
        <w:rPr>
          <w:rFonts w:hint="eastAsia" w:ascii="Times New Roman" w:hAnsi="Times New Roman" w:eastAsia="仿宋_GB2312" w:cs="Times New Roman"/>
          <w:snapToGrid/>
          <w:color w:val="auto"/>
          <w:kern w:val="2"/>
          <w:sz w:val="32"/>
          <w:szCs w:val="32"/>
          <w:lang w:eastAsia="zh-CN"/>
        </w:rPr>
        <w:fldChar w:fldCharType="separate"/>
      </w:r>
      <w:r>
        <w:rPr>
          <w:rFonts w:hint="eastAsia" w:ascii="Times New Roman" w:hAnsi="Times New Roman" w:eastAsia="仿宋_GB2312" w:cs="Times New Roman"/>
          <w:snapToGrid/>
          <w:color w:val="auto"/>
          <w:kern w:val="2"/>
          <w:sz w:val="32"/>
          <w:szCs w:val="32"/>
          <w:lang w:eastAsia="zh-CN"/>
        </w:rPr>
        <w:t>64</w:t>
      </w:r>
      <w:r>
        <w:rPr>
          <w:rFonts w:hint="eastAsia" w:ascii="Times New Roman" w:hAnsi="Times New Roman" w:eastAsia="仿宋_GB2312" w:cs="Times New Roman"/>
          <w:snapToGrid/>
          <w:color w:val="auto"/>
          <w:kern w:val="2"/>
          <w:sz w:val="32"/>
          <w:szCs w:val="32"/>
          <w:lang w:eastAsia="zh-CN"/>
        </w:rPr>
        <w:fldChar w:fldCharType="end"/>
      </w:r>
      <w:r>
        <w:rPr>
          <w:rFonts w:hint="eastAsia" w:ascii="Times New Roman" w:hAnsi="Times New Roman" w:eastAsia="仿宋_GB2312" w:cs="Times New Roman"/>
          <w:snapToGrid/>
          <w:color w:val="auto"/>
          <w:kern w:val="2"/>
          <w:sz w:val="32"/>
          <w:szCs w:val="32"/>
          <w:lang w:eastAsia="zh-CN"/>
        </w:rPr>
        <w:fldChar w:fldCharType="end"/>
      </w:r>
    </w:p>
    <w:p>
      <w:pPr>
        <w:pStyle w:val="16"/>
        <w:tabs>
          <w:tab w:val="right" w:leader="dot" w:pos="8916"/>
        </w:tabs>
        <w:spacing w:line="600" w:lineRule="exact"/>
        <w:rPr>
          <w:rFonts w:ascii="Times New Roman" w:hAnsi="Times New Roman" w:eastAsia="仿宋_GB2312" w:cs="Times New Roman"/>
          <w:snapToGrid/>
          <w:color w:val="auto"/>
          <w:kern w:val="2"/>
          <w:sz w:val="32"/>
          <w:szCs w:val="32"/>
          <w:lang w:eastAsia="zh-CN"/>
        </w:rPr>
      </w:pPr>
      <w:r>
        <w:rPr>
          <w:color w:val="auto"/>
        </w:rPr>
        <w:fldChar w:fldCharType="begin"/>
      </w:r>
      <w:r>
        <w:rPr>
          <w:color w:val="auto"/>
        </w:rPr>
        <w:instrText xml:space="preserve"> HYPERLINK \l "_Toc2701" </w:instrText>
      </w:r>
      <w:r>
        <w:rPr>
          <w:color w:val="auto"/>
        </w:rPr>
        <w:fldChar w:fldCharType="separate"/>
      </w:r>
      <w:r>
        <w:rPr>
          <w:rFonts w:hint="eastAsia" w:ascii="Times New Roman" w:hAnsi="Times New Roman" w:eastAsia="仿宋_GB2312" w:cs="Times New Roman"/>
          <w:snapToGrid/>
          <w:color w:val="auto"/>
          <w:kern w:val="2"/>
          <w:sz w:val="32"/>
          <w:szCs w:val="32"/>
          <w:lang w:eastAsia="zh-CN"/>
        </w:rPr>
        <w:t>三、持续改善农村人居环境</w:t>
      </w:r>
      <w:r>
        <w:rPr>
          <w:rFonts w:hint="eastAsia" w:ascii="Times New Roman" w:hAnsi="Times New Roman" w:eastAsia="仿宋_GB2312" w:cs="Times New Roman"/>
          <w:snapToGrid/>
          <w:color w:val="auto"/>
          <w:kern w:val="2"/>
          <w:sz w:val="32"/>
          <w:szCs w:val="32"/>
          <w:lang w:eastAsia="zh-CN"/>
        </w:rPr>
        <w:tab/>
      </w:r>
      <w:r>
        <w:rPr>
          <w:rFonts w:hint="eastAsia" w:ascii="Times New Roman" w:hAnsi="Times New Roman" w:eastAsia="仿宋_GB2312" w:cs="Times New Roman"/>
          <w:snapToGrid/>
          <w:color w:val="auto"/>
          <w:kern w:val="2"/>
          <w:sz w:val="32"/>
          <w:szCs w:val="32"/>
          <w:lang w:eastAsia="zh-CN"/>
        </w:rPr>
        <w:fldChar w:fldCharType="begin"/>
      </w:r>
      <w:r>
        <w:rPr>
          <w:rFonts w:hint="eastAsia" w:ascii="Times New Roman" w:hAnsi="Times New Roman" w:eastAsia="仿宋_GB2312" w:cs="Times New Roman"/>
          <w:snapToGrid/>
          <w:color w:val="auto"/>
          <w:kern w:val="2"/>
          <w:sz w:val="32"/>
          <w:szCs w:val="32"/>
          <w:lang w:eastAsia="zh-CN"/>
        </w:rPr>
        <w:instrText xml:space="preserve"> PAGEREF _Toc2701 \h </w:instrText>
      </w:r>
      <w:r>
        <w:rPr>
          <w:rFonts w:hint="eastAsia" w:ascii="Times New Roman" w:hAnsi="Times New Roman" w:eastAsia="仿宋_GB2312" w:cs="Times New Roman"/>
          <w:snapToGrid/>
          <w:color w:val="auto"/>
          <w:kern w:val="2"/>
          <w:sz w:val="32"/>
          <w:szCs w:val="32"/>
          <w:lang w:eastAsia="zh-CN"/>
        </w:rPr>
        <w:fldChar w:fldCharType="separate"/>
      </w:r>
      <w:r>
        <w:rPr>
          <w:rFonts w:hint="eastAsia" w:ascii="Times New Roman" w:hAnsi="Times New Roman" w:eastAsia="仿宋_GB2312" w:cs="Times New Roman"/>
          <w:snapToGrid/>
          <w:color w:val="auto"/>
          <w:kern w:val="2"/>
          <w:sz w:val="32"/>
          <w:szCs w:val="32"/>
          <w:lang w:eastAsia="zh-CN"/>
        </w:rPr>
        <w:t>66</w:t>
      </w:r>
      <w:r>
        <w:rPr>
          <w:rFonts w:hint="eastAsia" w:ascii="Times New Roman" w:hAnsi="Times New Roman" w:eastAsia="仿宋_GB2312" w:cs="Times New Roman"/>
          <w:snapToGrid/>
          <w:color w:val="auto"/>
          <w:kern w:val="2"/>
          <w:sz w:val="32"/>
          <w:szCs w:val="32"/>
          <w:lang w:eastAsia="zh-CN"/>
        </w:rPr>
        <w:fldChar w:fldCharType="end"/>
      </w:r>
      <w:r>
        <w:rPr>
          <w:rFonts w:hint="eastAsia" w:ascii="Times New Roman" w:hAnsi="Times New Roman" w:eastAsia="仿宋_GB2312" w:cs="Times New Roman"/>
          <w:snapToGrid/>
          <w:color w:val="auto"/>
          <w:kern w:val="2"/>
          <w:sz w:val="32"/>
          <w:szCs w:val="32"/>
          <w:lang w:eastAsia="zh-CN"/>
        </w:rPr>
        <w:fldChar w:fldCharType="end"/>
      </w:r>
    </w:p>
    <w:p>
      <w:pPr>
        <w:pStyle w:val="16"/>
        <w:tabs>
          <w:tab w:val="right" w:leader="dot" w:pos="8916"/>
        </w:tabs>
        <w:spacing w:line="600" w:lineRule="exact"/>
        <w:rPr>
          <w:rFonts w:ascii="Times New Roman" w:hAnsi="Times New Roman" w:eastAsia="仿宋_GB2312" w:cs="Times New Roman"/>
          <w:snapToGrid/>
          <w:color w:val="auto"/>
          <w:kern w:val="2"/>
          <w:sz w:val="32"/>
          <w:szCs w:val="32"/>
          <w:lang w:eastAsia="zh-CN"/>
        </w:rPr>
      </w:pPr>
      <w:r>
        <w:rPr>
          <w:color w:val="auto"/>
        </w:rPr>
        <w:fldChar w:fldCharType="begin"/>
      </w:r>
      <w:r>
        <w:rPr>
          <w:color w:val="auto"/>
        </w:rPr>
        <w:instrText xml:space="preserve"> HYPERLINK \l "_Toc13654" </w:instrText>
      </w:r>
      <w:r>
        <w:rPr>
          <w:color w:val="auto"/>
        </w:rPr>
        <w:fldChar w:fldCharType="separate"/>
      </w:r>
      <w:r>
        <w:rPr>
          <w:rFonts w:hint="eastAsia" w:ascii="Times New Roman" w:hAnsi="Times New Roman" w:eastAsia="仿宋_GB2312" w:cs="Times New Roman"/>
          <w:snapToGrid/>
          <w:color w:val="auto"/>
          <w:kern w:val="2"/>
          <w:sz w:val="32"/>
          <w:szCs w:val="32"/>
          <w:lang w:eastAsia="zh-CN"/>
        </w:rPr>
        <w:t>四、加快农业农村绿色发展</w:t>
      </w:r>
      <w:r>
        <w:rPr>
          <w:rFonts w:hint="eastAsia" w:ascii="Times New Roman" w:hAnsi="Times New Roman" w:eastAsia="仿宋_GB2312" w:cs="Times New Roman"/>
          <w:snapToGrid/>
          <w:color w:val="auto"/>
          <w:kern w:val="2"/>
          <w:sz w:val="32"/>
          <w:szCs w:val="32"/>
          <w:lang w:eastAsia="zh-CN"/>
        </w:rPr>
        <w:tab/>
      </w:r>
      <w:r>
        <w:rPr>
          <w:rFonts w:hint="eastAsia" w:ascii="Times New Roman" w:hAnsi="Times New Roman" w:eastAsia="仿宋_GB2312" w:cs="Times New Roman"/>
          <w:snapToGrid/>
          <w:color w:val="auto"/>
          <w:kern w:val="2"/>
          <w:sz w:val="32"/>
          <w:szCs w:val="32"/>
          <w:lang w:eastAsia="zh-CN"/>
        </w:rPr>
        <w:fldChar w:fldCharType="begin"/>
      </w:r>
      <w:r>
        <w:rPr>
          <w:rFonts w:hint="eastAsia" w:ascii="Times New Roman" w:hAnsi="Times New Roman" w:eastAsia="仿宋_GB2312" w:cs="Times New Roman"/>
          <w:snapToGrid/>
          <w:color w:val="auto"/>
          <w:kern w:val="2"/>
          <w:sz w:val="32"/>
          <w:szCs w:val="32"/>
          <w:lang w:eastAsia="zh-CN"/>
        </w:rPr>
        <w:instrText xml:space="preserve"> PAGEREF _Toc13654 \h </w:instrText>
      </w:r>
      <w:r>
        <w:rPr>
          <w:rFonts w:hint="eastAsia" w:ascii="Times New Roman" w:hAnsi="Times New Roman" w:eastAsia="仿宋_GB2312" w:cs="Times New Roman"/>
          <w:snapToGrid/>
          <w:color w:val="auto"/>
          <w:kern w:val="2"/>
          <w:sz w:val="32"/>
          <w:szCs w:val="32"/>
          <w:lang w:eastAsia="zh-CN"/>
        </w:rPr>
        <w:fldChar w:fldCharType="separate"/>
      </w:r>
      <w:r>
        <w:rPr>
          <w:rFonts w:hint="eastAsia" w:ascii="Times New Roman" w:hAnsi="Times New Roman" w:eastAsia="仿宋_GB2312" w:cs="Times New Roman"/>
          <w:snapToGrid/>
          <w:color w:val="auto"/>
          <w:kern w:val="2"/>
          <w:sz w:val="32"/>
          <w:szCs w:val="32"/>
          <w:lang w:eastAsia="zh-CN"/>
        </w:rPr>
        <w:t>68</w:t>
      </w:r>
      <w:r>
        <w:rPr>
          <w:rFonts w:hint="eastAsia" w:ascii="Times New Roman" w:hAnsi="Times New Roman" w:eastAsia="仿宋_GB2312" w:cs="Times New Roman"/>
          <w:snapToGrid/>
          <w:color w:val="auto"/>
          <w:kern w:val="2"/>
          <w:sz w:val="32"/>
          <w:szCs w:val="32"/>
          <w:lang w:eastAsia="zh-CN"/>
        </w:rPr>
        <w:fldChar w:fldCharType="end"/>
      </w:r>
      <w:r>
        <w:rPr>
          <w:rFonts w:hint="eastAsia" w:ascii="Times New Roman" w:hAnsi="Times New Roman" w:eastAsia="仿宋_GB2312" w:cs="Times New Roman"/>
          <w:snapToGrid/>
          <w:color w:val="auto"/>
          <w:kern w:val="2"/>
          <w:sz w:val="32"/>
          <w:szCs w:val="32"/>
          <w:lang w:eastAsia="zh-CN"/>
        </w:rPr>
        <w:fldChar w:fldCharType="end"/>
      </w:r>
    </w:p>
    <w:p>
      <w:pPr>
        <w:pStyle w:val="16"/>
        <w:tabs>
          <w:tab w:val="right" w:leader="dot" w:pos="8916"/>
        </w:tabs>
        <w:spacing w:line="600" w:lineRule="exact"/>
        <w:ind w:left="0" w:leftChars="0"/>
        <w:rPr>
          <w:rFonts w:ascii="Times New Roman" w:hAnsi="Times New Roman" w:eastAsia="仿宋_GB2312" w:cs="Times New Roman"/>
          <w:b/>
          <w:bCs/>
          <w:snapToGrid/>
          <w:color w:val="auto"/>
          <w:kern w:val="2"/>
          <w:sz w:val="32"/>
          <w:szCs w:val="32"/>
          <w:lang w:eastAsia="zh-CN"/>
        </w:rPr>
      </w:pPr>
      <w:r>
        <w:rPr>
          <w:color w:val="auto"/>
        </w:rPr>
        <w:fldChar w:fldCharType="begin"/>
      </w:r>
      <w:r>
        <w:rPr>
          <w:color w:val="auto"/>
        </w:rPr>
        <w:instrText xml:space="preserve"> HYPERLINK \l "_Toc4527" </w:instrText>
      </w:r>
      <w:r>
        <w:rPr>
          <w:color w:val="auto"/>
        </w:rPr>
        <w:fldChar w:fldCharType="separate"/>
      </w:r>
      <w:r>
        <w:rPr>
          <w:rFonts w:hint="eastAsia" w:ascii="Times New Roman" w:hAnsi="Times New Roman" w:eastAsia="仿宋_GB2312" w:cs="Times New Roman"/>
          <w:b/>
          <w:bCs/>
          <w:snapToGrid/>
          <w:color w:val="auto"/>
          <w:kern w:val="2"/>
          <w:sz w:val="32"/>
          <w:szCs w:val="32"/>
          <w:lang w:eastAsia="zh-CN"/>
        </w:rPr>
        <w:t>第八章 推进乡村治理现代化  强化乡村组织振兴</w:t>
      </w:r>
      <w:r>
        <w:rPr>
          <w:rFonts w:hint="eastAsia" w:ascii="Times New Roman" w:hAnsi="Times New Roman" w:eastAsia="仿宋_GB2312" w:cs="Times New Roman"/>
          <w:b/>
          <w:bCs/>
          <w:snapToGrid/>
          <w:color w:val="auto"/>
          <w:kern w:val="2"/>
          <w:sz w:val="32"/>
          <w:szCs w:val="32"/>
          <w:lang w:eastAsia="zh-CN"/>
        </w:rPr>
        <w:tab/>
      </w:r>
      <w:r>
        <w:rPr>
          <w:rFonts w:hint="eastAsia" w:ascii="Times New Roman" w:hAnsi="Times New Roman" w:eastAsia="仿宋_GB2312" w:cs="Times New Roman"/>
          <w:b/>
          <w:bCs/>
          <w:snapToGrid/>
          <w:color w:val="auto"/>
          <w:kern w:val="2"/>
          <w:sz w:val="32"/>
          <w:szCs w:val="32"/>
          <w:lang w:eastAsia="zh-CN"/>
        </w:rPr>
        <w:fldChar w:fldCharType="begin"/>
      </w:r>
      <w:r>
        <w:rPr>
          <w:rFonts w:hint="eastAsia" w:ascii="Times New Roman" w:hAnsi="Times New Roman" w:eastAsia="仿宋_GB2312" w:cs="Times New Roman"/>
          <w:b/>
          <w:bCs/>
          <w:snapToGrid/>
          <w:color w:val="auto"/>
          <w:kern w:val="2"/>
          <w:sz w:val="32"/>
          <w:szCs w:val="32"/>
          <w:lang w:eastAsia="zh-CN"/>
        </w:rPr>
        <w:instrText xml:space="preserve"> PAGEREF _Toc4527 \h </w:instrText>
      </w:r>
      <w:r>
        <w:rPr>
          <w:rFonts w:hint="eastAsia" w:ascii="Times New Roman" w:hAnsi="Times New Roman" w:eastAsia="仿宋_GB2312" w:cs="Times New Roman"/>
          <w:b/>
          <w:bCs/>
          <w:snapToGrid/>
          <w:color w:val="auto"/>
          <w:kern w:val="2"/>
          <w:sz w:val="32"/>
          <w:szCs w:val="32"/>
          <w:lang w:eastAsia="zh-CN"/>
        </w:rPr>
        <w:fldChar w:fldCharType="separate"/>
      </w:r>
      <w:r>
        <w:rPr>
          <w:rFonts w:hint="eastAsia" w:ascii="Times New Roman" w:hAnsi="Times New Roman" w:eastAsia="仿宋_GB2312" w:cs="Times New Roman"/>
          <w:b/>
          <w:bCs/>
          <w:snapToGrid/>
          <w:color w:val="auto"/>
          <w:kern w:val="2"/>
          <w:sz w:val="32"/>
          <w:szCs w:val="32"/>
          <w:lang w:eastAsia="zh-CN"/>
        </w:rPr>
        <w:t>72</w:t>
      </w:r>
      <w:r>
        <w:rPr>
          <w:rFonts w:hint="eastAsia" w:ascii="Times New Roman" w:hAnsi="Times New Roman" w:eastAsia="仿宋_GB2312" w:cs="Times New Roman"/>
          <w:b/>
          <w:bCs/>
          <w:snapToGrid/>
          <w:color w:val="auto"/>
          <w:kern w:val="2"/>
          <w:sz w:val="32"/>
          <w:szCs w:val="32"/>
          <w:lang w:eastAsia="zh-CN"/>
        </w:rPr>
        <w:fldChar w:fldCharType="end"/>
      </w:r>
      <w:r>
        <w:rPr>
          <w:rFonts w:hint="eastAsia" w:ascii="Times New Roman" w:hAnsi="Times New Roman" w:eastAsia="仿宋_GB2312" w:cs="Times New Roman"/>
          <w:b/>
          <w:bCs/>
          <w:snapToGrid/>
          <w:color w:val="auto"/>
          <w:kern w:val="2"/>
          <w:sz w:val="32"/>
          <w:szCs w:val="32"/>
          <w:lang w:eastAsia="zh-CN"/>
        </w:rPr>
        <w:fldChar w:fldCharType="end"/>
      </w:r>
    </w:p>
    <w:p>
      <w:pPr>
        <w:pStyle w:val="16"/>
        <w:tabs>
          <w:tab w:val="right" w:leader="dot" w:pos="8916"/>
        </w:tabs>
        <w:spacing w:line="600" w:lineRule="exact"/>
        <w:rPr>
          <w:rFonts w:ascii="Times New Roman" w:hAnsi="Times New Roman" w:eastAsia="仿宋_GB2312" w:cs="Times New Roman"/>
          <w:snapToGrid/>
          <w:color w:val="auto"/>
          <w:kern w:val="2"/>
          <w:sz w:val="32"/>
          <w:szCs w:val="32"/>
          <w:lang w:eastAsia="zh-CN"/>
        </w:rPr>
      </w:pPr>
      <w:r>
        <w:rPr>
          <w:color w:val="auto"/>
        </w:rPr>
        <w:fldChar w:fldCharType="begin"/>
      </w:r>
      <w:r>
        <w:rPr>
          <w:color w:val="auto"/>
        </w:rPr>
        <w:instrText xml:space="preserve"> HYPERLINK \l "_Toc2613" </w:instrText>
      </w:r>
      <w:r>
        <w:rPr>
          <w:color w:val="auto"/>
        </w:rPr>
        <w:fldChar w:fldCharType="separate"/>
      </w:r>
      <w:r>
        <w:rPr>
          <w:rFonts w:hint="eastAsia" w:ascii="Times New Roman" w:hAnsi="Times New Roman" w:eastAsia="仿宋_GB2312" w:cs="Times New Roman"/>
          <w:snapToGrid/>
          <w:color w:val="auto"/>
          <w:kern w:val="2"/>
          <w:sz w:val="32"/>
          <w:szCs w:val="32"/>
          <w:lang w:eastAsia="zh-CN"/>
        </w:rPr>
        <w:t>一、 夯实党在农村执政根基</w:t>
      </w:r>
      <w:r>
        <w:rPr>
          <w:rFonts w:hint="eastAsia" w:ascii="Times New Roman" w:hAnsi="Times New Roman" w:eastAsia="仿宋_GB2312" w:cs="Times New Roman"/>
          <w:snapToGrid/>
          <w:color w:val="auto"/>
          <w:kern w:val="2"/>
          <w:sz w:val="32"/>
          <w:szCs w:val="32"/>
          <w:lang w:eastAsia="zh-CN"/>
        </w:rPr>
        <w:tab/>
      </w:r>
      <w:r>
        <w:rPr>
          <w:rFonts w:hint="eastAsia" w:ascii="Times New Roman" w:hAnsi="Times New Roman" w:eastAsia="仿宋_GB2312" w:cs="Times New Roman"/>
          <w:snapToGrid/>
          <w:color w:val="auto"/>
          <w:kern w:val="2"/>
          <w:sz w:val="32"/>
          <w:szCs w:val="32"/>
          <w:lang w:eastAsia="zh-CN"/>
        </w:rPr>
        <w:fldChar w:fldCharType="begin"/>
      </w:r>
      <w:r>
        <w:rPr>
          <w:rFonts w:hint="eastAsia" w:ascii="Times New Roman" w:hAnsi="Times New Roman" w:eastAsia="仿宋_GB2312" w:cs="Times New Roman"/>
          <w:snapToGrid/>
          <w:color w:val="auto"/>
          <w:kern w:val="2"/>
          <w:sz w:val="32"/>
          <w:szCs w:val="32"/>
          <w:lang w:eastAsia="zh-CN"/>
        </w:rPr>
        <w:instrText xml:space="preserve"> PAGEREF _Toc2613 \h </w:instrText>
      </w:r>
      <w:r>
        <w:rPr>
          <w:rFonts w:hint="eastAsia" w:ascii="Times New Roman" w:hAnsi="Times New Roman" w:eastAsia="仿宋_GB2312" w:cs="Times New Roman"/>
          <w:snapToGrid/>
          <w:color w:val="auto"/>
          <w:kern w:val="2"/>
          <w:sz w:val="32"/>
          <w:szCs w:val="32"/>
          <w:lang w:eastAsia="zh-CN"/>
        </w:rPr>
        <w:fldChar w:fldCharType="separate"/>
      </w:r>
      <w:r>
        <w:rPr>
          <w:rFonts w:hint="eastAsia" w:ascii="Times New Roman" w:hAnsi="Times New Roman" w:eastAsia="仿宋_GB2312" w:cs="Times New Roman"/>
          <w:snapToGrid/>
          <w:color w:val="auto"/>
          <w:kern w:val="2"/>
          <w:sz w:val="32"/>
          <w:szCs w:val="32"/>
          <w:lang w:eastAsia="zh-CN"/>
        </w:rPr>
        <w:t>72</w:t>
      </w:r>
      <w:r>
        <w:rPr>
          <w:rFonts w:hint="eastAsia" w:ascii="Times New Roman" w:hAnsi="Times New Roman" w:eastAsia="仿宋_GB2312" w:cs="Times New Roman"/>
          <w:snapToGrid/>
          <w:color w:val="auto"/>
          <w:kern w:val="2"/>
          <w:sz w:val="32"/>
          <w:szCs w:val="32"/>
          <w:lang w:eastAsia="zh-CN"/>
        </w:rPr>
        <w:fldChar w:fldCharType="end"/>
      </w:r>
      <w:r>
        <w:rPr>
          <w:rFonts w:hint="eastAsia" w:ascii="Times New Roman" w:hAnsi="Times New Roman" w:eastAsia="仿宋_GB2312" w:cs="Times New Roman"/>
          <w:snapToGrid/>
          <w:color w:val="auto"/>
          <w:kern w:val="2"/>
          <w:sz w:val="32"/>
          <w:szCs w:val="32"/>
          <w:lang w:eastAsia="zh-CN"/>
        </w:rPr>
        <w:fldChar w:fldCharType="end"/>
      </w:r>
    </w:p>
    <w:p>
      <w:pPr>
        <w:pStyle w:val="16"/>
        <w:tabs>
          <w:tab w:val="right" w:leader="dot" w:pos="8916"/>
        </w:tabs>
        <w:spacing w:line="600" w:lineRule="exact"/>
        <w:rPr>
          <w:rFonts w:ascii="Times New Roman" w:hAnsi="Times New Roman" w:eastAsia="仿宋_GB2312" w:cs="Times New Roman"/>
          <w:snapToGrid/>
          <w:color w:val="auto"/>
          <w:kern w:val="2"/>
          <w:sz w:val="32"/>
          <w:szCs w:val="32"/>
          <w:lang w:eastAsia="zh-CN"/>
        </w:rPr>
      </w:pPr>
      <w:r>
        <w:rPr>
          <w:color w:val="auto"/>
        </w:rPr>
        <w:fldChar w:fldCharType="begin"/>
      </w:r>
      <w:r>
        <w:rPr>
          <w:color w:val="auto"/>
        </w:rPr>
        <w:instrText xml:space="preserve"> HYPERLINK \l "_Toc19682" </w:instrText>
      </w:r>
      <w:r>
        <w:rPr>
          <w:color w:val="auto"/>
        </w:rPr>
        <w:fldChar w:fldCharType="separate"/>
      </w:r>
      <w:r>
        <w:rPr>
          <w:rFonts w:hint="eastAsia" w:ascii="Times New Roman" w:hAnsi="Times New Roman" w:eastAsia="仿宋_GB2312" w:cs="Times New Roman"/>
          <w:snapToGrid/>
          <w:color w:val="auto"/>
          <w:kern w:val="2"/>
          <w:sz w:val="32"/>
          <w:szCs w:val="32"/>
          <w:lang w:eastAsia="zh-CN"/>
        </w:rPr>
        <w:t>二、 全面提升乡村治理效能</w:t>
      </w:r>
      <w:r>
        <w:rPr>
          <w:rFonts w:hint="eastAsia" w:ascii="Times New Roman" w:hAnsi="Times New Roman" w:eastAsia="仿宋_GB2312" w:cs="Times New Roman"/>
          <w:snapToGrid/>
          <w:color w:val="auto"/>
          <w:kern w:val="2"/>
          <w:sz w:val="32"/>
          <w:szCs w:val="32"/>
          <w:lang w:eastAsia="zh-CN"/>
        </w:rPr>
        <w:tab/>
      </w:r>
      <w:r>
        <w:rPr>
          <w:rFonts w:hint="eastAsia" w:ascii="Times New Roman" w:hAnsi="Times New Roman" w:eastAsia="仿宋_GB2312" w:cs="Times New Roman"/>
          <w:snapToGrid/>
          <w:color w:val="auto"/>
          <w:kern w:val="2"/>
          <w:sz w:val="32"/>
          <w:szCs w:val="32"/>
          <w:lang w:eastAsia="zh-CN"/>
        </w:rPr>
        <w:fldChar w:fldCharType="begin"/>
      </w:r>
      <w:r>
        <w:rPr>
          <w:rFonts w:hint="eastAsia" w:ascii="Times New Roman" w:hAnsi="Times New Roman" w:eastAsia="仿宋_GB2312" w:cs="Times New Roman"/>
          <w:snapToGrid/>
          <w:color w:val="auto"/>
          <w:kern w:val="2"/>
          <w:sz w:val="32"/>
          <w:szCs w:val="32"/>
          <w:lang w:eastAsia="zh-CN"/>
        </w:rPr>
        <w:instrText xml:space="preserve"> PAGEREF _Toc19682 \h </w:instrText>
      </w:r>
      <w:r>
        <w:rPr>
          <w:rFonts w:hint="eastAsia" w:ascii="Times New Roman" w:hAnsi="Times New Roman" w:eastAsia="仿宋_GB2312" w:cs="Times New Roman"/>
          <w:snapToGrid/>
          <w:color w:val="auto"/>
          <w:kern w:val="2"/>
          <w:sz w:val="32"/>
          <w:szCs w:val="32"/>
          <w:lang w:eastAsia="zh-CN"/>
        </w:rPr>
        <w:fldChar w:fldCharType="separate"/>
      </w:r>
      <w:r>
        <w:rPr>
          <w:rFonts w:hint="eastAsia" w:ascii="Times New Roman" w:hAnsi="Times New Roman" w:eastAsia="仿宋_GB2312" w:cs="Times New Roman"/>
          <w:snapToGrid/>
          <w:color w:val="auto"/>
          <w:kern w:val="2"/>
          <w:sz w:val="32"/>
          <w:szCs w:val="32"/>
          <w:lang w:eastAsia="zh-CN"/>
        </w:rPr>
        <w:t>75</w:t>
      </w:r>
      <w:r>
        <w:rPr>
          <w:rFonts w:hint="eastAsia" w:ascii="Times New Roman" w:hAnsi="Times New Roman" w:eastAsia="仿宋_GB2312" w:cs="Times New Roman"/>
          <w:snapToGrid/>
          <w:color w:val="auto"/>
          <w:kern w:val="2"/>
          <w:sz w:val="32"/>
          <w:szCs w:val="32"/>
          <w:lang w:eastAsia="zh-CN"/>
        </w:rPr>
        <w:fldChar w:fldCharType="end"/>
      </w:r>
      <w:r>
        <w:rPr>
          <w:rFonts w:hint="eastAsia" w:ascii="Times New Roman" w:hAnsi="Times New Roman" w:eastAsia="仿宋_GB2312" w:cs="Times New Roman"/>
          <w:snapToGrid/>
          <w:color w:val="auto"/>
          <w:kern w:val="2"/>
          <w:sz w:val="32"/>
          <w:szCs w:val="32"/>
          <w:lang w:eastAsia="zh-CN"/>
        </w:rPr>
        <w:fldChar w:fldCharType="end"/>
      </w:r>
    </w:p>
    <w:p>
      <w:pPr>
        <w:pStyle w:val="16"/>
        <w:tabs>
          <w:tab w:val="right" w:leader="dot" w:pos="8916"/>
        </w:tabs>
        <w:spacing w:line="600" w:lineRule="exact"/>
        <w:rPr>
          <w:rFonts w:ascii="Times New Roman" w:hAnsi="Times New Roman" w:eastAsia="仿宋_GB2312" w:cs="Times New Roman"/>
          <w:snapToGrid/>
          <w:color w:val="auto"/>
          <w:kern w:val="2"/>
          <w:sz w:val="32"/>
          <w:szCs w:val="32"/>
          <w:lang w:eastAsia="zh-CN"/>
        </w:rPr>
      </w:pPr>
      <w:r>
        <w:rPr>
          <w:color w:val="auto"/>
        </w:rPr>
        <w:fldChar w:fldCharType="begin"/>
      </w:r>
      <w:r>
        <w:rPr>
          <w:color w:val="auto"/>
        </w:rPr>
        <w:instrText xml:space="preserve"> HYPERLINK \l "_Toc16720" </w:instrText>
      </w:r>
      <w:r>
        <w:rPr>
          <w:color w:val="auto"/>
        </w:rPr>
        <w:fldChar w:fldCharType="separate"/>
      </w:r>
      <w:r>
        <w:rPr>
          <w:rFonts w:hint="eastAsia" w:ascii="Times New Roman" w:hAnsi="Times New Roman" w:eastAsia="仿宋_GB2312" w:cs="Times New Roman"/>
          <w:snapToGrid/>
          <w:color w:val="auto"/>
          <w:kern w:val="2"/>
          <w:sz w:val="32"/>
          <w:szCs w:val="32"/>
          <w:lang w:eastAsia="zh-CN"/>
        </w:rPr>
        <w:t>三、 加强基层治理模式创新</w:t>
      </w:r>
      <w:r>
        <w:rPr>
          <w:rFonts w:hint="eastAsia" w:ascii="Times New Roman" w:hAnsi="Times New Roman" w:eastAsia="仿宋_GB2312" w:cs="Times New Roman"/>
          <w:snapToGrid/>
          <w:color w:val="auto"/>
          <w:kern w:val="2"/>
          <w:sz w:val="32"/>
          <w:szCs w:val="32"/>
          <w:lang w:eastAsia="zh-CN"/>
        </w:rPr>
        <w:tab/>
      </w:r>
      <w:r>
        <w:rPr>
          <w:rFonts w:hint="eastAsia" w:ascii="Times New Roman" w:hAnsi="Times New Roman" w:eastAsia="仿宋_GB2312" w:cs="Times New Roman"/>
          <w:snapToGrid/>
          <w:color w:val="auto"/>
          <w:kern w:val="2"/>
          <w:sz w:val="32"/>
          <w:szCs w:val="32"/>
          <w:lang w:eastAsia="zh-CN"/>
        </w:rPr>
        <w:fldChar w:fldCharType="begin"/>
      </w:r>
      <w:r>
        <w:rPr>
          <w:rFonts w:hint="eastAsia" w:ascii="Times New Roman" w:hAnsi="Times New Roman" w:eastAsia="仿宋_GB2312" w:cs="Times New Roman"/>
          <w:snapToGrid/>
          <w:color w:val="auto"/>
          <w:kern w:val="2"/>
          <w:sz w:val="32"/>
          <w:szCs w:val="32"/>
          <w:lang w:eastAsia="zh-CN"/>
        </w:rPr>
        <w:instrText xml:space="preserve"> PAGEREF _Toc16720 \h </w:instrText>
      </w:r>
      <w:r>
        <w:rPr>
          <w:rFonts w:hint="eastAsia" w:ascii="Times New Roman" w:hAnsi="Times New Roman" w:eastAsia="仿宋_GB2312" w:cs="Times New Roman"/>
          <w:snapToGrid/>
          <w:color w:val="auto"/>
          <w:kern w:val="2"/>
          <w:sz w:val="32"/>
          <w:szCs w:val="32"/>
          <w:lang w:eastAsia="zh-CN"/>
        </w:rPr>
        <w:fldChar w:fldCharType="separate"/>
      </w:r>
      <w:r>
        <w:rPr>
          <w:rFonts w:hint="eastAsia" w:ascii="Times New Roman" w:hAnsi="Times New Roman" w:eastAsia="仿宋_GB2312" w:cs="Times New Roman"/>
          <w:snapToGrid/>
          <w:color w:val="auto"/>
          <w:kern w:val="2"/>
          <w:sz w:val="32"/>
          <w:szCs w:val="32"/>
          <w:lang w:eastAsia="zh-CN"/>
        </w:rPr>
        <w:t>77</w:t>
      </w:r>
      <w:r>
        <w:rPr>
          <w:rFonts w:hint="eastAsia" w:ascii="Times New Roman" w:hAnsi="Times New Roman" w:eastAsia="仿宋_GB2312" w:cs="Times New Roman"/>
          <w:snapToGrid/>
          <w:color w:val="auto"/>
          <w:kern w:val="2"/>
          <w:sz w:val="32"/>
          <w:szCs w:val="32"/>
          <w:lang w:eastAsia="zh-CN"/>
        </w:rPr>
        <w:fldChar w:fldCharType="end"/>
      </w:r>
      <w:r>
        <w:rPr>
          <w:rFonts w:hint="eastAsia" w:ascii="Times New Roman" w:hAnsi="Times New Roman" w:eastAsia="仿宋_GB2312" w:cs="Times New Roman"/>
          <w:snapToGrid/>
          <w:color w:val="auto"/>
          <w:kern w:val="2"/>
          <w:sz w:val="32"/>
          <w:szCs w:val="32"/>
          <w:lang w:eastAsia="zh-CN"/>
        </w:rPr>
        <w:fldChar w:fldCharType="end"/>
      </w:r>
    </w:p>
    <w:p>
      <w:pPr>
        <w:pStyle w:val="16"/>
        <w:tabs>
          <w:tab w:val="right" w:leader="dot" w:pos="8916"/>
        </w:tabs>
        <w:spacing w:line="600" w:lineRule="exact"/>
        <w:rPr>
          <w:rFonts w:ascii="Times New Roman" w:hAnsi="Times New Roman" w:eastAsia="仿宋_GB2312" w:cs="Times New Roman"/>
          <w:snapToGrid/>
          <w:color w:val="auto"/>
          <w:kern w:val="2"/>
          <w:sz w:val="32"/>
          <w:szCs w:val="32"/>
          <w:lang w:eastAsia="zh-CN"/>
        </w:rPr>
      </w:pPr>
      <w:r>
        <w:rPr>
          <w:color w:val="auto"/>
        </w:rPr>
        <w:fldChar w:fldCharType="begin"/>
      </w:r>
      <w:r>
        <w:rPr>
          <w:color w:val="auto"/>
        </w:rPr>
        <w:instrText xml:space="preserve"> HYPERLINK \l "_Toc11031" </w:instrText>
      </w:r>
      <w:r>
        <w:rPr>
          <w:color w:val="auto"/>
        </w:rPr>
        <w:fldChar w:fldCharType="separate"/>
      </w:r>
      <w:r>
        <w:rPr>
          <w:rFonts w:hint="eastAsia" w:ascii="Times New Roman" w:hAnsi="Times New Roman" w:eastAsia="仿宋_GB2312" w:cs="Times New Roman"/>
          <w:snapToGrid/>
          <w:color w:val="auto"/>
          <w:kern w:val="2"/>
          <w:sz w:val="32"/>
          <w:szCs w:val="32"/>
          <w:lang w:eastAsia="zh-CN"/>
        </w:rPr>
        <w:t>四、 完善乡村德治体系</w:t>
      </w:r>
      <w:r>
        <w:rPr>
          <w:rFonts w:hint="eastAsia" w:ascii="Times New Roman" w:hAnsi="Times New Roman" w:eastAsia="仿宋_GB2312" w:cs="Times New Roman"/>
          <w:snapToGrid/>
          <w:color w:val="auto"/>
          <w:kern w:val="2"/>
          <w:sz w:val="32"/>
          <w:szCs w:val="32"/>
          <w:lang w:eastAsia="zh-CN"/>
        </w:rPr>
        <w:tab/>
      </w:r>
      <w:r>
        <w:rPr>
          <w:rFonts w:hint="eastAsia" w:ascii="Times New Roman" w:hAnsi="Times New Roman" w:eastAsia="仿宋_GB2312" w:cs="Times New Roman"/>
          <w:snapToGrid/>
          <w:color w:val="auto"/>
          <w:kern w:val="2"/>
          <w:sz w:val="32"/>
          <w:szCs w:val="32"/>
          <w:lang w:eastAsia="zh-CN"/>
        </w:rPr>
        <w:fldChar w:fldCharType="begin"/>
      </w:r>
      <w:r>
        <w:rPr>
          <w:rFonts w:hint="eastAsia" w:ascii="Times New Roman" w:hAnsi="Times New Roman" w:eastAsia="仿宋_GB2312" w:cs="Times New Roman"/>
          <w:snapToGrid/>
          <w:color w:val="auto"/>
          <w:kern w:val="2"/>
          <w:sz w:val="32"/>
          <w:szCs w:val="32"/>
          <w:lang w:eastAsia="zh-CN"/>
        </w:rPr>
        <w:instrText xml:space="preserve"> PAGEREF _Toc11031 \h </w:instrText>
      </w:r>
      <w:r>
        <w:rPr>
          <w:rFonts w:hint="eastAsia" w:ascii="Times New Roman" w:hAnsi="Times New Roman" w:eastAsia="仿宋_GB2312" w:cs="Times New Roman"/>
          <w:snapToGrid/>
          <w:color w:val="auto"/>
          <w:kern w:val="2"/>
          <w:sz w:val="32"/>
          <w:szCs w:val="32"/>
          <w:lang w:eastAsia="zh-CN"/>
        </w:rPr>
        <w:fldChar w:fldCharType="separate"/>
      </w:r>
      <w:r>
        <w:rPr>
          <w:rFonts w:hint="eastAsia" w:ascii="Times New Roman" w:hAnsi="Times New Roman" w:eastAsia="仿宋_GB2312" w:cs="Times New Roman"/>
          <w:snapToGrid/>
          <w:color w:val="auto"/>
          <w:kern w:val="2"/>
          <w:sz w:val="32"/>
          <w:szCs w:val="32"/>
          <w:lang w:eastAsia="zh-CN"/>
        </w:rPr>
        <w:t>79</w:t>
      </w:r>
      <w:r>
        <w:rPr>
          <w:rFonts w:hint="eastAsia" w:ascii="Times New Roman" w:hAnsi="Times New Roman" w:eastAsia="仿宋_GB2312" w:cs="Times New Roman"/>
          <w:snapToGrid/>
          <w:color w:val="auto"/>
          <w:kern w:val="2"/>
          <w:sz w:val="32"/>
          <w:szCs w:val="32"/>
          <w:lang w:eastAsia="zh-CN"/>
        </w:rPr>
        <w:fldChar w:fldCharType="end"/>
      </w:r>
      <w:r>
        <w:rPr>
          <w:rFonts w:hint="eastAsia" w:ascii="Times New Roman" w:hAnsi="Times New Roman" w:eastAsia="仿宋_GB2312" w:cs="Times New Roman"/>
          <w:snapToGrid/>
          <w:color w:val="auto"/>
          <w:kern w:val="2"/>
          <w:sz w:val="32"/>
          <w:szCs w:val="32"/>
          <w:lang w:eastAsia="zh-CN"/>
        </w:rPr>
        <w:fldChar w:fldCharType="end"/>
      </w:r>
    </w:p>
    <w:p>
      <w:pPr>
        <w:pStyle w:val="16"/>
        <w:tabs>
          <w:tab w:val="right" w:leader="dot" w:pos="8916"/>
        </w:tabs>
        <w:spacing w:line="600" w:lineRule="exact"/>
        <w:ind w:left="0" w:leftChars="0"/>
        <w:rPr>
          <w:rFonts w:ascii="Times New Roman" w:hAnsi="Times New Roman" w:eastAsia="仿宋_GB2312" w:cs="Times New Roman"/>
          <w:b/>
          <w:bCs/>
          <w:snapToGrid/>
          <w:color w:val="auto"/>
          <w:kern w:val="2"/>
          <w:sz w:val="32"/>
          <w:szCs w:val="32"/>
          <w:lang w:eastAsia="zh-CN"/>
        </w:rPr>
      </w:pPr>
      <w:r>
        <w:rPr>
          <w:color w:val="auto"/>
        </w:rPr>
        <w:fldChar w:fldCharType="begin"/>
      </w:r>
      <w:r>
        <w:rPr>
          <w:color w:val="auto"/>
        </w:rPr>
        <w:instrText xml:space="preserve"> HYPERLINK \l "_Toc25403" </w:instrText>
      </w:r>
      <w:r>
        <w:rPr>
          <w:color w:val="auto"/>
        </w:rPr>
        <w:fldChar w:fldCharType="separate"/>
      </w:r>
      <w:r>
        <w:rPr>
          <w:rFonts w:hint="eastAsia" w:ascii="Times New Roman" w:hAnsi="Times New Roman" w:eastAsia="仿宋_GB2312" w:cs="Times New Roman"/>
          <w:b/>
          <w:bCs/>
          <w:snapToGrid/>
          <w:color w:val="auto"/>
          <w:kern w:val="2"/>
          <w:sz w:val="32"/>
          <w:szCs w:val="32"/>
          <w:lang w:eastAsia="zh-CN"/>
        </w:rPr>
        <w:t>第九章  促进农民农村共同富裕</w:t>
      </w:r>
      <w:r>
        <w:rPr>
          <w:rFonts w:hint="eastAsia" w:ascii="Times New Roman" w:hAnsi="Times New Roman" w:eastAsia="仿宋_GB2312" w:cs="Times New Roman"/>
          <w:b/>
          <w:bCs/>
          <w:snapToGrid/>
          <w:color w:val="auto"/>
          <w:kern w:val="2"/>
          <w:sz w:val="32"/>
          <w:szCs w:val="32"/>
          <w:lang w:eastAsia="zh-CN"/>
        </w:rPr>
        <w:tab/>
      </w:r>
      <w:r>
        <w:rPr>
          <w:rFonts w:hint="eastAsia" w:ascii="Times New Roman" w:hAnsi="Times New Roman" w:eastAsia="仿宋_GB2312" w:cs="Times New Roman"/>
          <w:b/>
          <w:bCs/>
          <w:snapToGrid/>
          <w:color w:val="auto"/>
          <w:kern w:val="2"/>
          <w:sz w:val="32"/>
          <w:szCs w:val="32"/>
          <w:lang w:eastAsia="zh-CN"/>
        </w:rPr>
        <w:fldChar w:fldCharType="begin"/>
      </w:r>
      <w:r>
        <w:rPr>
          <w:rFonts w:hint="eastAsia" w:ascii="Times New Roman" w:hAnsi="Times New Roman" w:eastAsia="仿宋_GB2312" w:cs="Times New Roman"/>
          <w:b/>
          <w:bCs/>
          <w:snapToGrid/>
          <w:color w:val="auto"/>
          <w:kern w:val="2"/>
          <w:sz w:val="32"/>
          <w:szCs w:val="32"/>
          <w:lang w:eastAsia="zh-CN"/>
        </w:rPr>
        <w:instrText xml:space="preserve"> PAGEREF _Toc25403 \h </w:instrText>
      </w:r>
      <w:r>
        <w:rPr>
          <w:rFonts w:hint="eastAsia" w:ascii="Times New Roman" w:hAnsi="Times New Roman" w:eastAsia="仿宋_GB2312" w:cs="Times New Roman"/>
          <w:b/>
          <w:bCs/>
          <w:snapToGrid/>
          <w:color w:val="auto"/>
          <w:kern w:val="2"/>
          <w:sz w:val="32"/>
          <w:szCs w:val="32"/>
          <w:lang w:eastAsia="zh-CN"/>
        </w:rPr>
        <w:fldChar w:fldCharType="separate"/>
      </w:r>
      <w:r>
        <w:rPr>
          <w:rFonts w:hint="eastAsia" w:ascii="Times New Roman" w:hAnsi="Times New Roman" w:eastAsia="仿宋_GB2312" w:cs="Times New Roman"/>
          <w:b/>
          <w:bCs/>
          <w:snapToGrid/>
          <w:color w:val="auto"/>
          <w:kern w:val="2"/>
          <w:sz w:val="32"/>
          <w:szCs w:val="32"/>
          <w:lang w:eastAsia="zh-CN"/>
        </w:rPr>
        <w:t>82</w:t>
      </w:r>
      <w:r>
        <w:rPr>
          <w:rFonts w:hint="eastAsia" w:ascii="Times New Roman" w:hAnsi="Times New Roman" w:eastAsia="仿宋_GB2312" w:cs="Times New Roman"/>
          <w:b/>
          <w:bCs/>
          <w:snapToGrid/>
          <w:color w:val="auto"/>
          <w:kern w:val="2"/>
          <w:sz w:val="32"/>
          <w:szCs w:val="32"/>
          <w:lang w:eastAsia="zh-CN"/>
        </w:rPr>
        <w:fldChar w:fldCharType="end"/>
      </w:r>
      <w:r>
        <w:rPr>
          <w:rFonts w:hint="eastAsia" w:ascii="Times New Roman" w:hAnsi="Times New Roman" w:eastAsia="仿宋_GB2312" w:cs="Times New Roman"/>
          <w:b/>
          <w:bCs/>
          <w:snapToGrid/>
          <w:color w:val="auto"/>
          <w:kern w:val="2"/>
          <w:sz w:val="32"/>
          <w:szCs w:val="32"/>
          <w:lang w:eastAsia="zh-CN"/>
        </w:rPr>
        <w:fldChar w:fldCharType="end"/>
      </w:r>
    </w:p>
    <w:p>
      <w:pPr>
        <w:pStyle w:val="16"/>
        <w:tabs>
          <w:tab w:val="right" w:leader="dot" w:pos="8916"/>
        </w:tabs>
        <w:spacing w:line="600" w:lineRule="exact"/>
        <w:rPr>
          <w:rFonts w:ascii="Times New Roman" w:hAnsi="Times New Roman" w:eastAsia="仿宋_GB2312" w:cs="Times New Roman"/>
          <w:snapToGrid/>
          <w:color w:val="auto"/>
          <w:kern w:val="2"/>
          <w:sz w:val="32"/>
          <w:szCs w:val="32"/>
          <w:lang w:eastAsia="zh-CN"/>
        </w:rPr>
      </w:pPr>
      <w:r>
        <w:rPr>
          <w:color w:val="auto"/>
        </w:rPr>
        <w:fldChar w:fldCharType="begin"/>
      </w:r>
      <w:r>
        <w:rPr>
          <w:color w:val="auto"/>
        </w:rPr>
        <w:instrText xml:space="preserve"> HYPERLINK \l "_Toc14935" </w:instrText>
      </w:r>
      <w:r>
        <w:rPr>
          <w:color w:val="auto"/>
        </w:rPr>
        <w:fldChar w:fldCharType="separate"/>
      </w:r>
      <w:r>
        <w:rPr>
          <w:rFonts w:hint="eastAsia" w:ascii="Times New Roman" w:hAnsi="Times New Roman" w:eastAsia="仿宋_GB2312" w:cs="Times New Roman"/>
          <w:snapToGrid/>
          <w:color w:val="auto"/>
          <w:kern w:val="2"/>
          <w:sz w:val="32"/>
          <w:szCs w:val="32"/>
          <w:lang w:eastAsia="zh-CN"/>
        </w:rPr>
        <w:t>一、发展壮大集体经济拓宽农民增收致富渠道</w:t>
      </w:r>
      <w:r>
        <w:rPr>
          <w:rFonts w:hint="eastAsia" w:ascii="Times New Roman" w:hAnsi="Times New Roman" w:eastAsia="仿宋_GB2312" w:cs="Times New Roman"/>
          <w:snapToGrid/>
          <w:color w:val="auto"/>
          <w:kern w:val="2"/>
          <w:sz w:val="32"/>
          <w:szCs w:val="32"/>
          <w:lang w:eastAsia="zh-CN"/>
        </w:rPr>
        <w:tab/>
      </w:r>
      <w:r>
        <w:rPr>
          <w:rFonts w:hint="eastAsia" w:ascii="Times New Roman" w:hAnsi="Times New Roman" w:eastAsia="仿宋_GB2312" w:cs="Times New Roman"/>
          <w:snapToGrid/>
          <w:color w:val="auto"/>
          <w:kern w:val="2"/>
          <w:sz w:val="32"/>
          <w:szCs w:val="32"/>
          <w:lang w:eastAsia="zh-CN"/>
        </w:rPr>
        <w:fldChar w:fldCharType="begin"/>
      </w:r>
      <w:r>
        <w:rPr>
          <w:rFonts w:hint="eastAsia" w:ascii="Times New Roman" w:hAnsi="Times New Roman" w:eastAsia="仿宋_GB2312" w:cs="Times New Roman"/>
          <w:snapToGrid/>
          <w:color w:val="auto"/>
          <w:kern w:val="2"/>
          <w:sz w:val="32"/>
          <w:szCs w:val="32"/>
          <w:lang w:eastAsia="zh-CN"/>
        </w:rPr>
        <w:instrText xml:space="preserve"> PAGEREF _Toc14935 \h </w:instrText>
      </w:r>
      <w:r>
        <w:rPr>
          <w:rFonts w:hint="eastAsia" w:ascii="Times New Roman" w:hAnsi="Times New Roman" w:eastAsia="仿宋_GB2312" w:cs="Times New Roman"/>
          <w:snapToGrid/>
          <w:color w:val="auto"/>
          <w:kern w:val="2"/>
          <w:sz w:val="32"/>
          <w:szCs w:val="32"/>
          <w:lang w:eastAsia="zh-CN"/>
        </w:rPr>
        <w:fldChar w:fldCharType="separate"/>
      </w:r>
      <w:r>
        <w:rPr>
          <w:rFonts w:hint="eastAsia" w:ascii="Times New Roman" w:hAnsi="Times New Roman" w:eastAsia="仿宋_GB2312" w:cs="Times New Roman"/>
          <w:snapToGrid/>
          <w:color w:val="auto"/>
          <w:kern w:val="2"/>
          <w:sz w:val="32"/>
          <w:szCs w:val="32"/>
          <w:lang w:eastAsia="zh-CN"/>
        </w:rPr>
        <w:t>82</w:t>
      </w:r>
      <w:r>
        <w:rPr>
          <w:rFonts w:hint="eastAsia" w:ascii="Times New Roman" w:hAnsi="Times New Roman" w:eastAsia="仿宋_GB2312" w:cs="Times New Roman"/>
          <w:snapToGrid/>
          <w:color w:val="auto"/>
          <w:kern w:val="2"/>
          <w:sz w:val="32"/>
          <w:szCs w:val="32"/>
          <w:lang w:eastAsia="zh-CN"/>
        </w:rPr>
        <w:fldChar w:fldCharType="end"/>
      </w:r>
      <w:r>
        <w:rPr>
          <w:rFonts w:hint="eastAsia" w:ascii="Times New Roman" w:hAnsi="Times New Roman" w:eastAsia="仿宋_GB2312" w:cs="Times New Roman"/>
          <w:snapToGrid/>
          <w:color w:val="auto"/>
          <w:kern w:val="2"/>
          <w:sz w:val="32"/>
          <w:szCs w:val="32"/>
          <w:lang w:eastAsia="zh-CN"/>
        </w:rPr>
        <w:fldChar w:fldCharType="end"/>
      </w:r>
    </w:p>
    <w:p>
      <w:pPr>
        <w:pStyle w:val="16"/>
        <w:tabs>
          <w:tab w:val="right" w:leader="dot" w:pos="8916"/>
        </w:tabs>
        <w:spacing w:line="600" w:lineRule="exact"/>
        <w:rPr>
          <w:rFonts w:ascii="Times New Roman" w:hAnsi="Times New Roman" w:eastAsia="仿宋_GB2312" w:cs="Times New Roman"/>
          <w:snapToGrid/>
          <w:color w:val="auto"/>
          <w:kern w:val="2"/>
          <w:sz w:val="32"/>
          <w:szCs w:val="32"/>
          <w:lang w:eastAsia="zh-CN"/>
        </w:rPr>
      </w:pPr>
      <w:r>
        <w:rPr>
          <w:color w:val="auto"/>
        </w:rPr>
        <w:fldChar w:fldCharType="begin"/>
      </w:r>
      <w:r>
        <w:rPr>
          <w:color w:val="auto"/>
        </w:rPr>
        <w:instrText xml:space="preserve"> HYPERLINK \l "_Toc22165" </w:instrText>
      </w:r>
      <w:r>
        <w:rPr>
          <w:color w:val="auto"/>
        </w:rPr>
        <w:fldChar w:fldCharType="separate"/>
      </w:r>
      <w:r>
        <w:rPr>
          <w:rFonts w:hint="eastAsia" w:ascii="Times New Roman" w:hAnsi="Times New Roman" w:eastAsia="仿宋_GB2312" w:cs="Times New Roman"/>
          <w:snapToGrid/>
          <w:color w:val="auto"/>
          <w:kern w:val="2"/>
          <w:sz w:val="32"/>
          <w:szCs w:val="32"/>
          <w:lang w:eastAsia="zh-CN"/>
        </w:rPr>
        <w:t>二、强化农村低收入群体帮扶</w:t>
      </w:r>
      <w:r>
        <w:rPr>
          <w:rFonts w:hint="eastAsia" w:ascii="Times New Roman" w:hAnsi="Times New Roman" w:eastAsia="仿宋_GB2312" w:cs="Times New Roman"/>
          <w:snapToGrid/>
          <w:color w:val="auto"/>
          <w:kern w:val="2"/>
          <w:sz w:val="32"/>
          <w:szCs w:val="32"/>
          <w:lang w:eastAsia="zh-CN"/>
        </w:rPr>
        <w:tab/>
      </w:r>
      <w:r>
        <w:rPr>
          <w:rFonts w:hint="eastAsia" w:ascii="Times New Roman" w:hAnsi="Times New Roman" w:eastAsia="仿宋_GB2312" w:cs="Times New Roman"/>
          <w:snapToGrid/>
          <w:color w:val="auto"/>
          <w:kern w:val="2"/>
          <w:sz w:val="32"/>
          <w:szCs w:val="32"/>
          <w:lang w:eastAsia="zh-CN"/>
        </w:rPr>
        <w:fldChar w:fldCharType="begin"/>
      </w:r>
      <w:r>
        <w:rPr>
          <w:rFonts w:hint="eastAsia" w:ascii="Times New Roman" w:hAnsi="Times New Roman" w:eastAsia="仿宋_GB2312" w:cs="Times New Roman"/>
          <w:snapToGrid/>
          <w:color w:val="auto"/>
          <w:kern w:val="2"/>
          <w:sz w:val="32"/>
          <w:szCs w:val="32"/>
          <w:lang w:eastAsia="zh-CN"/>
        </w:rPr>
        <w:instrText xml:space="preserve"> PAGEREF _Toc22165 \h </w:instrText>
      </w:r>
      <w:r>
        <w:rPr>
          <w:rFonts w:hint="eastAsia" w:ascii="Times New Roman" w:hAnsi="Times New Roman" w:eastAsia="仿宋_GB2312" w:cs="Times New Roman"/>
          <w:snapToGrid/>
          <w:color w:val="auto"/>
          <w:kern w:val="2"/>
          <w:sz w:val="32"/>
          <w:szCs w:val="32"/>
          <w:lang w:eastAsia="zh-CN"/>
        </w:rPr>
        <w:fldChar w:fldCharType="separate"/>
      </w:r>
      <w:r>
        <w:rPr>
          <w:rFonts w:hint="eastAsia" w:ascii="Times New Roman" w:hAnsi="Times New Roman" w:eastAsia="仿宋_GB2312" w:cs="Times New Roman"/>
          <w:snapToGrid/>
          <w:color w:val="auto"/>
          <w:kern w:val="2"/>
          <w:sz w:val="32"/>
          <w:szCs w:val="32"/>
          <w:lang w:eastAsia="zh-CN"/>
        </w:rPr>
        <w:t>83</w:t>
      </w:r>
      <w:r>
        <w:rPr>
          <w:rFonts w:hint="eastAsia" w:ascii="Times New Roman" w:hAnsi="Times New Roman" w:eastAsia="仿宋_GB2312" w:cs="Times New Roman"/>
          <w:snapToGrid/>
          <w:color w:val="auto"/>
          <w:kern w:val="2"/>
          <w:sz w:val="32"/>
          <w:szCs w:val="32"/>
          <w:lang w:eastAsia="zh-CN"/>
        </w:rPr>
        <w:fldChar w:fldCharType="end"/>
      </w:r>
      <w:r>
        <w:rPr>
          <w:rFonts w:hint="eastAsia" w:ascii="Times New Roman" w:hAnsi="Times New Roman" w:eastAsia="仿宋_GB2312" w:cs="Times New Roman"/>
          <w:snapToGrid/>
          <w:color w:val="auto"/>
          <w:kern w:val="2"/>
          <w:sz w:val="32"/>
          <w:szCs w:val="32"/>
          <w:lang w:eastAsia="zh-CN"/>
        </w:rPr>
        <w:fldChar w:fldCharType="end"/>
      </w:r>
    </w:p>
    <w:p>
      <w:pPr>
        <w:pStyle w:val="16"/>
        <w:tabs>
          <w:tab w:val="right" w:leader="dot" w:pos="8916"/>
        </w:tabs>
        <w:spacing w:line="600" w:lineRule="exact"/>
        <w:rPr>
          <w:rFonts w:ascii="Times New Roman" w:hAnsi="Times New Roman" w:eastAsia="仿宋_GB2312" w:cs="Times New Roman"/>
          <w:snapToGrid/>
          <w:color w:val="auto"/>
          <w:kern w:val="2"/>
          <w:sz w:val="32"/>
          <w:szCs w:val="32"/>
          <w:lang w:eastAsia="zh-CN"/>
        </w:rPr>
      </w:pPr>
      <w:r>
        <w:rPr>
          <w:color w:val="auto"/>
        </w:rPr>
        <w:fldChar w:fldCharType="begin"/>
      </w:r>
      <w:r>
        <w:rPr>
          <w:color w:val="auto"/>
        </w:rPr>
        <w:instrText xml:space="preserve"> HYPERLINK \l "_Toc31895" </w:instrText>
      </w:r>
      <w:r>
        <w:rPr>
          <w:color w:val="auto"/>
        </w:rPr>
        <w:fldChar w:fldCharType="separate"/>
      </w:r>
      <w:r>
        <w:rPr>
          <w:rFonts w:hint="eastAsia" w:ascii="Times New Roman" w:hAnsi="Times New Roman" w:eastAsia="仿宋_GB2312" w:cs="Times New Roman"/>
          <w:snapToGrid/>
          <w:color w:val="auto"/>
          <w:kern w:val="2"/>
          <w:sz w:val="32"/>
          <w:szCs w:val="32"/>
          <w:lang w:eastAsia="zh-CN"/>
        </w:rPr>
        <w:t>三、发展壮大新型农村集体经济</w:t>
      </w:r>
      <w:r>
        <w:rPr>
          <w:rFonts w:hint="eastAsia" w:ascii="Times New Roman" w:hAnsi="Times New Roman" w:eastAsia="仿宋_GB2312" w:cs="Times New Roman"/>
          <w:snapToGrid/>
          <w:color w:val="auto"/>
          <w:kern w:val="2"/>
          <w:sz w:val="32"/>
          <w:szCs w:val="32"/>
          <w:lang w:eastAsia="zh-CN"/>
        </w:rPr>
        <w:tab/>
      </w:r>
      <w:r>
        <w:rPr>
          <w:rFonts w:hint="eastAsia" w:ascii="Times New Roman" w:hAnsi="Times New Roman" w:eastAsia="仿宋_GB2312" w:cs="Times New Roman"/>
          <w:snapToGrid/>
          <w:color w:val="auto"/>
          <w:kern w:val="2"/>
          <w:sz w:val="32"/>
          <w:szCs w:val="32"/>
          <w:lang w:eastAsia="zh-CN"/>
        </w:rPr>
        <w:fldChar w:fldCharType="begin"/>
      </w:r>
      <w:r>
        <w:rPr>
          <w:rFonts w:hint="eastAsia" w:ascii="Times New Roman" w:hAnsi="Times New Roman" w:eastAsia="仿宋_GB2312" w:cs="Times New Roman"/>
          <w:snapToGrid/>
          <w:color w:val="auto"/>
          <w:kern w:val="2"/>
          <w:sz w:val="32"/>
          <w:szCs w:val="32"/>
          <w:lang w:eastAsia="zh-CN"/>
        </w:rPr>
        <w:instrText xml:space="preserve"> PAGEREF _Toc31895 \h </w:instrText>
      </w:r>
      <w:r>
        <w:rPr>
          <w:rFonts w:hint="eastAsia" w:ascii="Times New Roman" w:hAnsi="Times New Roman" w:eastAsia="仿宋_GB2312" w:cs="Times New Roman"/>
          <w:snapToGrid/>
          <w:color w:val="auto"/>
          <w:kern w:val="2"/>
          <w:sz w:val="32"/>
          <w:szCs w:val="32"/>
          <w:lang w:eastAsia="zh-CN"/>
        </w:rPr>
        <w:fldChar w:fldCharType="separate"/>
      </w:r>
      <w:r>
        <w:rPr>
          <w:rFonts w:hint="eastAsia" w:ascii="Times New Roman" w:hAnsi="Times New Roman" w:eastAsia="仿宋_GB2312" w:cs="Times New Roman"/>
          <w:snapToGrid/>
          <w:color w:val="auto"/>
          <w:kern w:val="2"/>
          <w:sz w:val="32"/>
          <w:szCs w:val="32"/>
          <w:lang w:eastAsia="zh-CN"/>
        </w:rPr>
        <w:t>85</w:t>
      </w:r>
      <w:r>
        <w:rPr>
          <w:rFonts w:hint="eastAsia" w:ascii="Times New Roman" w:hAnsi="Times New Roman" w:eastAsia="仿宋_GB2312" w:cs="Times New Roman"/>
          <w:snapToGrid/>
          <w:color w:val="auto"/>
          <w:kern w:val="2"/>
          <w:sz w:val="32"/>
          <w:szCs w:val="32"/>
          <w:lang w:eastAsia="zh-CN"/>
        </w:rPr>
        <w:fldChar w:fldCharType="end"/>
      </w:r>
      <w:r>
        <w:rPr>
          <w:rFonts w:hint="eastAsia" w:ascii="Times New Roman" w:hAnsi="Times New Roman" w:eastAsia="仿宋_GB2312" w:cs="Times New Roman"/>
          <w:snapToGrid/>
          <w:color w:val="auto"/>
          <w:kern w:val="2"/>
          <w:sz w:val="32"/>
          <w:szCs w:val="32"/>
          <w:lang w:eastAsia="zh-CN"/>
        </w:rPr>
        <w:fldChar w:fldCharType="end"/>
      </w:r>
    </w:p>
    <w:p>
      <w:pPr>
        <w:pStyle w:val="16"/>
        <w:tabs>
          <w:tab w:val="right" w:leader="dot" w:pos="8916"/>
        </w:tabs>
        <w:spacing w:line="600" w:lineRule="exact"/>
        <w:ind w:left="0" w:leftChars="0"/>
        <w:rPr>
          <w:rFonts w:ascii="Times New Roman" w:hAnsi="Times New Roman" w:eastAsia="仿宋_GB2312" w:cs="Times New Roman"/>
          <w:b/>
          <w:bCs/>
          <w:snapToGrid/>
          <w:color w:val="auto"/>
          <w:kern w:val="2"/>
          <w:sz w:val="32"/>
          <w:szCs w:val="32"/>
          <w:lang w:eastAsia="zh-CN"/>
        </w:rPr>
      </w:pPr>
      <w:r>
        <w:rPr>
          <w:color w:val="auto"/>
        </w:rPr>
        <w:fldChar w:fldCharType="begin"/>
      </w:r>
      <w:r>
        <w:rPr>
          <w:color w:val="auto"/>
        </w:rPr>
        <w:instrText xml:space="preserve"> HYPERLINK \l "_Toc15372" </w:instrText>
      </w:r>
      <w:r>
        <w:rPr>
          <w:color w:val="auto"/>
        </w:rPr>
        <w:fldChar w:fldCharType="separate"/>
      </w:r>
      <w:r>
        <w:rPr>
          <w:rFonts w:hint="eastAsia" w:ascii="Times New Roman" w:hAnsi="Times New Roman" w:eastAsia="仿宋_GB2312" w:cs="Times New Roman"/>
          <w:b/>
          <w:bCs/>
          <w:snapToGrid/>
          <w:color w:val="auto"/>
          <w:kern w:val="2"/>
          <w:sz w:val="32"/>
          <w:szCs w:val="32"/>
          <w:lang w:eastAsia="zh-CN"/>
        </w:rPr>
        <w:t>第十章  全面深化农业农村改革  强化制度创新</w:t>
      </w:r>
      <w:r>
        <w:rPr>
          <w:rFonts w:hint="eastAsia" w:ascii="Times New Roman" w:hAnsi="Times New Roman" w:eastAsia="仿宋_GB2312" w:cs="Times New Roman"/>
          <w:b/>
          <w:bCs/>
          <w:snapToGrid/>
          <w:color w:val="auto"/>
          <w:kern w:val="2"/>
          <w:sz w:val="32"/>
          <w:szCs w:val="32"/>
          <w:lang w:eastAsia="zh-CN"/>
        </w:rPr>
        <w:tab/>
      </w:r>
      <w:r>
        <w:rPr>
          <w:rFonts w:hint="eastAsia" w:ascii="Times New Roman" w:hAnsi="Times New Roman" w:eastAsia="仿宋_GB2312" w:cs="Times New Roman"/>
          <w:b/>
          <w:bCs/>
          <w:snapToGrid/>
          <w:color w:val="auto"/>
          <w:kern w:val="2"/>
          <w:sz w:val="32"/>
          <w:szCs w:val="32"/>
          <w:lang w:eastAsia="zh-CN"/>
        </w:rPr>
        <w:fldChar w:fldCharType="begin"/>
      </w:r>
      <w:r>
        <w:rPr>
          <w:rFonts w:hint="eastAsia" w:ascii="Times New Roman" w:hAnsi="Times New Roman" w:eastAsia="仿宋_GB2312" w:cs="Times New Roman"/>
          <w:b/>
          <w:bCs/>
          <w:snapToGrid/>
          <w:color w:val="auto"/>
          <w:kern w:val="2"/>
          <w:sz w:val="32"/>
          <w:szCs w:val="32"/>
          <w:lang w:eastAsia="zh-CN"/>
        </w:rPr>
        <w:instrText xml:space="preserve"> PAGEREF _Toc15372 \h </w:instrText>
      </w:r>
      <w:r>
        <w:rPr>
          <w:rFonts w:hint="eastAsia" w:ascii="Times New Roman" w:hAnsi="Times New Roman" w:eastAsia="仿宋_GB2312" w:cs="Times New Roman"/>
          <w:b/>
          <w:bCs/>
          <w:snapToGrid/>
          <w:color w:val="auto"/>
          <w:kern w:val="2"/>
          <w:sz w:val="32"/>
          <w:szCs w:val="32"/>
          <w:lang w:eastAsia="zh-CN"/>
        </w:rPr>
        <w:fldChar w:fldCharType="separate"/>
      </w:r>
      <w:r>
        <w:rPr>
          <w:rFonts w:hint="eastAsia" w:ascii="Times New Roman" w:hAnsi="Times New Roman" w:eastAsia="仿宋_GB2312" w:cs="Times New Roman"/>
          <w:b/>
          <w:bCs/>
          <w:snapToGrid/>
          <w:color w:val="auto"/>
          <w:kern w:val="2"/>
          <w:sz w:val="32"/>
          <w:szCs w:val="32"/>
          <w:lang w:eastAsia="zh-CN"/>
        </w:rPr>
        <w:t>88</w:t>
      </w:r>
      <w:r>
        <w:rPr>
          <w:rFonts w:hint="eastAsia" w:ascii="Times New Roman" w:hAnsi="Times New Roman" w:eastAsia="仿宋_GB2312" w:cs="Times New Roman"/>
          <w:b/>
          <w:bCs/>
          <w:snapToGrid/>
          <w:color w:val="auto"/>
          <w:kern w:val="2"/>
          <w:sz w:val="32"/>
          <w:szCs w:val="32"/>
          <w:lang w:eastAsia="zh-CN"/>
        </w:rPr>
        <w:fldChar w:fldCharType="end"/>
      </w:r>
      <w:r>
        <w:rPr>
          <w:rFonts w:hint="eastAsia" w:ascii="Times New Roman" w:hAnsi="Times New Roman" w:eastAsia="仿宋_GB2312" w:cs="Times New Roman"/>
          <w:b/>
          <w:bCs/>
          <w:snapToGrid/>
          <w:color w:val="auto"/>
          <w:kern w:val="2"/>
          <w:sz w:val="32"/>
          <w:szCs w:val="32"/>
          <w:lang w:eastAsia="zh-CN"/>
        </w:rPr>
        <w:fldChar w:fldCharType="end"/>
      </w:r>
    </w:p>
    <w:p>
      <w:pPr>
        <w:pStyle w:val="16"/>
        <w:tabs>
          <w:tab w:val="right" w:leader="dot" w:pos="8916"/>
        </w:tabs>
        <w:spacing w:line="600" w:lineRule="exact"/>
        <w:rPr>
          <w:rFonts w:ascii="Times New Roman" w:hAnsi="Times New Roman" w:eastAsia="仿宋_GB2312" w:cs="Times New Roman"/>
          <w:snapToGrid/>
          <w:color w:val="auto"/>
          <w:kern w:val="2"/>
          <w:sz w:val="32"/>
          <w:szCs w:val="32"/>
          <w:lang w:eastAsia="zh-CN"/>
        </w:rPr>
      </w:pPr>
      <w:r>
        <w:rPr>
          <w:color w:val="auto"/>
        </w:rPr>
        <w:fldChar w:fldCharType="begin"/>
      </w:r>
      <w:r>
        <w:rPr>
          <w:color w:val="auto"/>
        </w:rPr>
        <w:instrText xml:space="preserve"> HYPERLINK \l "_Toc17456" </w:instrText>
      </w:r>
      <w:r>
        <w:rPr>
          <w:color w:val="auto"/>
        </w:rPr>
        <w:fldChar w:fldCharType="separate"/>
      </w:r>
      <w:r>
        <w:rPr>
          <w:rFonts w:hint="eastAsia" w:ascii="Times New Roman" w:hAnsi="Times New Roman" w:eastAsia="仿宋_GB2312" w:cs="Times New Roman"/>
          <w:snapToGrid/>
          <w:color w:val="auto"/>
          <w:kern w:val="2"/>
          <w:sz w:val="32"/>
          <w:szCs w:val="32"/>
          <w:lang w:eastAsia="zh-CN"/>
        </w:rPr>
        <w:t>一、深化农村土地制度改革</w:t>
      </w:r>
      <w:r>
        <w:rPr>
          <w:rFonts w:hint="eastAsia" w:ascii="Times New Roman" w:hAnsi="Times New Roman" w:eastAsia="仿宋_GB2312" w:cs="Times New Roman"/>
          <w:snapToGrid/>
          <w:color w:val="auto"/>
          <w:kern w:val="2"/>
          <w:sz w:val="32"/>
          <w:szCs w:val="32"/>
          <w:lang w:eastAsia="zh-CN"/>
        </w:rPr>
        <w:tab/>
      </w:r>
      <w:r>
        <w:rPr>
          <w:rFonts w:hint="eastAsia" w:ascii="Times New Roman" w:hAnsi="Times New Roman" w:eastAsia="仿宋_GB2312" w:cs="Times New Roman"/>
          <w:snapToGrid/>
          <w:color w:val="auto"/>
          <w:kern w:val="2"/>
          <w:sz w:val="32"/>
          <w:szCs w:val="32"/>
          <w:lang w:eastAsia="zh-CN"/>
        </w:rPr>
        <w:fldChar w:fldCharType="begin"/>
      </w:r>
      <w:r>
        <w:rPr>
          <w:rFonts w:hint="eastAsia" w:ascii="Times New Roman" w:hAnsi="Times New Roman" w:eastAsia="仿宋_GB2312" w:cs="Times New Roman"/>
          <w:snapToGrid/>
          <w:color w:val="auto"/>
          <w:kern w:val="2"/>
          <w:sz w:val="32"/>
          <w:szCs w:val="32"/>
          <w:lang w:eastAsia="zh-CN"/>
        </w:rPr>
        <w:instrText xml:space="preserve"> PAGEREF _Toc17456 \h </w:instrText>
      </w:r>
      <w:r>
        <w:rPr>
          <w:rFonts w:hint="eastAsia" w:ascii="Times New Roman" w:hAnsi="Times New Roman" w:eastAsia="仿宋_GB2312" w:cs="Times New Roman"/>
          <w:snapToGrid/>
          <w:color w:val="auto"/>
          <w:kern w:val="2"/>
          <w:sz w:val="32"/>
          <w:szCs w:val="32"/>
          <w:lang w:eastAsia="zh-CN"/>
        </w:rPr>
        <w:fldChar w:fldCharType="separate"/>
      </w:r>
      <w:r>
        <w:rPr>
          <w:rFonts w:hint="eastAsia" w:ascii="Times New Roman" w:hAnsi="Times New Roman" w:eastAsia="仿宋_GB2312" w:cs="Times New Roman"/>
          <w:snapToGrid/>
          <w:color w:val="auto"/>
          <w:kern w:val="2"/>
          <w:sz w:val="32"/>
          <w:szCs w:val="32"/>
          <w:lang w:eastAsia="zh-CN"/>
        </w:rPr>
        <w:t>88</w:t>
      </w:r>
      <w:r>
        <w:rPr>
          <w:rFonts w:hint="eastAsia" w:ascii="Times New Roman" w:hAnsi="Times New Roman" w:eastAsia="仿宋_GB2312" w:cs="Times New Roman"/>
          <w:snapToGrid/>
          <w:color w:val="auto"/>
          <w:kern w:val="2"/>
          <w:sz w:val="32"/>
          <w:szCs w:val="32"/>
          <w:lang w:eastAsia="zh-CN"/>
        </w:rPr>
        <w:fldChar w:fldCharType="end"/>
      </w:r>
      <w:r>
        <w:rPr>
          <w:rFonts w:hint="eastAsia" w:ascii="Times New Roman" w:hAnsi="Times New Roman" w:eastAsia="仿宋_GB2312" w:cs="Times New Roman"/>
          <w:snapToGrid/>
          <w:color w:val="auto"/>
          <w:kern w:val="2"/>
          <w:sz w:val="32"/>
          <w:szCs w:val="32"/>
          <w:lang w:eastAsia="zh-CN"/>
        </w:rPr>
        <w:fldChar w:fldCharType="end"/>
      </w:r>
    </w:p>
    <w:p>
      <w:pPr>
        <w:pStyle w:val="16"/>
        <w:tabs>
          <w:tab w:val="right" w:leader="dot" w:pos="8916"/>
        </w:tabs>
        <w:spacing w:line="600" w:lineRule="exact"/>
        <w:rPr>
          <w:rFonts w:ascii="Times New Roman" w:hAnsi="Times New Roman" w:eastAsia="仿宋_GB2312" w:cs="Times New Roman"/>
          <w:snapToGrid/>
          <w:color w:val="auto"/>
          <w:kern w:val="2"/>
          <w:sz w:val="32"/>
          <w:szCs w:val="32"/>
          <w:lang w:eastAsia="zh-CN"/>
        </w:rPr>
      </w:pPr>
      <w:r>
        <w:rPr>
          <w:color w:val="auto"/>
        </w:rPr>
        <w:fldChar w:fldCharType="begin"/>
      </w:r>
      <w:r>
        <w:rPr>
          <w:color w:val="auto"/>
        </w:rPr>
        <w:instrText xml:space="preserve"> HYPERLINK \l "_Toc1902" </w:instrText>
      </w:r>
      <w:r>
        <w:rPr>
          <w:color w:val="auto"/>
        </w:rPr>
        <w:fldChar w:fldCharType="separate"/>
      </w:r>
      <w:r>
        <w:rPr>
          <w:rFonts w:hint="eastAsia" w:ascii="Times New Roman" w:hAnsi="Times New Roman" w:eastAsia="仿宋_GB2312" w:cs="Times New Roman"/>
          <w:snapToGrid/>
          <w:color w:val="auto"/>
          <w:kern w:val="2"/>
          <w:sz w:val="32"/>
          <w:szCs w:val="32"/>
          <w:lang w:eastAsia="zh-CN"/>
        </w:rPr>
        <w:t>二、深化农村集体产权制度改革</w:t>
      </w:r>
      <w:r>
        <w:rPr>
          <w:rFonts w:hint="eastAsia" w:ascii="Times New Roman" w:hAnsi="Times New Roman" w:eastAsia="仿宋_GB2312" w:cs="Times New Roman"/>
          <w:snapToGrid/>
          <w:color w:val="auto"/>
          <w:kern w:val="2"/>
          <w:sz w:val="32"/>
          <w:szCs w:val="32"/>
          <w:lang w:eastAsia="zh-CN"/>
        </w:rPr>
        <w:tab/>
      </w:r>
      <w:r>
        <w:rPr>
          <w:rFonts w:hint="eastAsia" w:ascii="Times New Roman" w:hAnsi="Times New Roman" w:eastAsia="仿宋_GB2312" w:cs="Times New Roman"/>
          <w:snapToGrid/>
          <w:color w:val="auto"/>
          <w:kern w:val="2"/>
          <w:sz w:val="32"/>
          <w:szCs w:val="32"/>
          <w:lang w:eastAsia="zh-CN"/>
        </w:rPr>
        <w:fldChar w:fldCharType="begin"/>
      </w:r>
      <w:r>
        <w:rPr>
          <w:rFonts w:hint="eastAsia" w:ascii="Times New Roman" w:hAnsi="Times New Roman" w:eastAsia="仿宋_GB2312" w:cs="Times New Roman"/>
          <w:snapToGrid/>
          <w:color w:val="auto"/>
          <w:kern w:val="2"/>
          <w:sz w:val="32"/>
          <w:szCs w:val="32"/>
          <w:lang w:eastAsia="zh-CN"/>
        </w:rPr>
        <w:instrText xml:space="preserve"> PAGEREF _Toc1902 \h </w:instrText>
      </w:r>
      <w:r>
        <w:rPr>
          <w:rFonts w:hint="eastAsia" w:ascii="Times New Roman" w:hAnsi="Times New Roman" w:eastAsia="仿宋_GB2312" w:cs="Times New Roman"/>
          <w:snapToGrid/>
          <w:color w:val="auto"/>
          <w:kern w:val="2"/>
          <w:sz w:val="32"/>
          <w:szCs w:val="32"/>
          <w:lang w:eastAsia="zh-CN"/>
        </w:rPr>
        <w:fldChar w:fldCharType="separate"/>
      </w:r>
      <w:r>
        <w:rPr>
          <w:rFonts w:hint="eastAsia" w:ascii="Times New Roman" w:hAnsi="Times New Roman" w:eastAsia="仿宋_GB2312" w:cs="Times New Roman"/>
          <w:snapToGrid/>
          <w:color w:val="auto"/>
          <w:kern w:val="2"/>
          <w:sz w:val="32"/>
          <w:szCs w:val="32"/>
          <w:lang w:eastAsia="zh-CN"/>
        </w:rPr>
        <w:t>90</w:t>
      </w:r>
      <w:r>
        <w:rPr>
          <w:rFonts w:hint="eastAsia" w:ascii="Times New Roman" w:hAnsi="Times New Roman" w:eastAsia="仿宋_GB2312" w:cs="Times New Roman"/>
          <w:snapToGrid/>
          <w:color w:val="auto"/>
          <w:kern w:val="2"/>
          <w:sz w:val="32"/>
          <w:szCs w:val="32"/>
          <w:lang w:eastAsia="zh-CN"/>
        </w:rPr>
        <w:fldChar w:fldCharType="end"/>
      </w:r>
      <w:r>
        <w:rPr>
          <w:rFonts w:hint="eastAsia" w:ascii="Times New Roman" w:hAnsi="Times New Roman" w:eastAsia="仿宋_GB2312" w:cs="Times New Roman"/>
          <w:snapToGrid/>
          <w:color w:val="auto"/>
          <w:kern w:val="2"/>
          <w:sz w:val="32"/>
          <w:szCs w:val="32"/>
          <w:lang w:eastAsia="zh-CN"/>
        </w:rPr>
        <w:fldChar w:fldCharType="end"/>
      </w:r>
    </w:p>
    <w:p>
      <w:pPr>
        <w:pStyle w:val="16"/>
        <w:tabs>
          <w:tab w:val="right" w:leader="dot" w:pos="8916"/>
        </w:tabs>
        <w:spacing w:line="600" w:lineRule="exact"/>
        <w:rPr>
          <w:rFonts w:ascii="Times New Roman" w:hAnsi="Times New Roman" w:eastAsia="仿宋_GB2312" w:cs="Times New Roman"/>
          <w:snapToGrid/>
          <w:color w:val="auto"/>
          <w:kern w:val="2"/>
          <w:sz w:val="32"/>
          <w:szCs w:val="32"/>
          <w:lang w:eastAsia="zh-CN"/>
        </w:rPr>
      </w:pPr>
      <w:r>
        <w:rPr>
          <w:color w:val="auto"/>
        </w:rPr>
        <w:fldChar w:fldCharType="begin"/>
      </w:r>
      <w:r>
        <w:rPr>
          <w:color w:val="auto"/>
        </w:rPr>
        <w:instrText xml:space="preserve"> HYPERLINK \l "_Toc23845" </w:instrText>
      </w:r>
      <w:r>
        <w:rPr>
          <w:color w:val="auto"/>
        </w:rPr>
        <w:fldChar w:fldCharType="separate"/>
      </w:r>
      <w:r>
        <w:rPr>
          <w:rFonts w:hint="eastAsia" w:ascii="Times New Roman" w:hAnsi="Times New Roman" w:eastAsia="仿宋_GB2312" w:cs="Times New Roman"/>
          <w:snapToGrid/>
          <w:color w:val="auto"/>
          <w:kern w:val="2"/>
          <w:sz w:val="32"/>
          <w:szCs w:val="32"/>
          <w:lang w:eastAsia="zh-CN"/>
        </w:rPr>
        <w:t>三、强化资源要素投入保障</w:t>
      </w:r>
      <w:r>
        <w:rPr>
          <w:rFonts w:hint="eastAsia" w:ascii="Times New Roman" w:hAnsi="Times New Roman" w:eastAsia="仿宋_GB2312" w:cs="Times New Roman"/>
          <w:snapToGrid/>
          <w:color w:val="auto"/>
          <w:kern w:val="2"/>
          <w:sz w:val="32"/>
          <w:szCs w:val="32"/>
          <w:lang w:eastAsia="zh-CN"/>
        </w:rPr>
        <w:tab/>
      </w:r>
      <w:r>
        <w:rPr>
          <w:rFonts w:hint="eastAsia" w:ascii="Times New Roman" w:hAnsi="Times New Roman" w:eastAsia="仿宋_GB2312" w:cs="Times New Roman"/>
          <w:snapToGrid/>
          <w:color w:val="auto"/>
          <w:kern w:val="2"/>
          <w:sz w:val="32"/>
          <w:szCs w:val="32"/>
          <w:lang w:eastAsia="zh-CN"/>
        </w:rPr>
        <w:fldChar w:fldCharType="begin"/>
      </w:r>
      <w:r>
        <w:rPr>
          <w:rFonts w:hint="eastAsia" w:ascii="Times New Roman" w:hAnsi="Times New Roman" w:eastAsia="仿宋_GB2312" w:cs="Times New Roman"/>
          <w:snapToGrid/>
          <w:color w:val="auto"/>
          <w:kern w:val="2"/>
          <w:sz w:val="32"/>
          <w:szCs w:val="32"/>
          <w:lang w:eastAsia="zh-CN"/>
        </w:rPr>
        <w:instrText xml:space="preserve"> PAGEREF _Toc23845 \h </w:instrText>
      </w:r>
      <w:r>
        <w:rPr>
          <w:rFonts w:hint="eastAsia" w:ascii="Times New Roman" w:hAnsi="Times New Roman" w:eastAsia="仿宋_GB2312" w:cs="Times New Roman"/>
          <w:snapToGrid/>
          <w:color w:val="auto"/>
          <w:kern w:val="2"/>
          <w:sz w:val="32"/>
          <w:szCs w:val="32"/>
          <w:lang w:eastAsia="zh-CN"/>
        </w:rPr>
        <w:fldChar w:fldCharType="separate"/>
      </w:r>
      <w:r>
        <w:rPr>
          <w:rFonts w:hint="eastAsia" w:ascii="Times New Roman" w:hAnsi="Times New Roman" w:eastAsia="仿宋_GB2312" w:cs="Times New Roman"/>
          <w:snapToGrid/>
          <w:color w:val="auto"/>
          <w:kern w:val="2"/>
          <w:sz w:val="32"/>
          <w:szCs w:val="32"/>
          <w:lang w:eastAsia="zh-CN"/>
        </w:rPr>
        <w:t>91</w:t>
      </w:r>
      <w:r>
        <w:rPr>
          <w:rFonts w:hint="eastAsia" w:ascii="Times New Roman" w:hAnsi="Times New Roman" w:eastAsia="仿宋_GB2312" w:cs="Times New Roman"/>
          <w:snapToGrid/>
          <w:color w:val="auto"/>
          <w:kern w:val="2"/>
          <w:sz w:val="32"/>
          <w:szCs w:val="32"/>
          <w:lang w:eastAsia="zh-CN"/>
        </w:rPr>
        <w:fldChar w:fldCharType="end"/>
      </w:r>
      <w:r>
        <w:rPr>
          <w:rFonts w:hint="eastAsia" w:ascii="Times New Roman" w:hAnsi="Times New Roman" w:eastAsia="仿宋_GB2312" w:cs="Times New Roman"/>
          <w:snapToGrid/>
          <w:color w:val="auto"/>
          <w:kern w:val="2"/>
          <w:sz w:val="32"/>
          <w:szCs w:val="32"/>
          <w:lang w:eastAsia="zh-CN"/>
        </w:rPr>
        <w:fldChar w:fldCharType="end"/>
      </w:r>
    </w:p>
    <w:p>
      <w:pPr>
        <w:pStyle w:val="16"/>
        <w:tabs>
          <w:tab w:val="right" w:leader="dot" w:pos="8916"/>
        </w:tabs>
        <w:spacing w:line="600" w:lineRule="exact"/>
        <w:ind w:left="0" w:leftChars="0"/>
        <w:rPr>
          <w:rFonts w:ascii="Times New Roman" w:hAnsi="Times New Roman" w:eastAsia="仿宋_GB2312" w:cs="Times New Roman"/>
          <w:b/>
          <w:bCs/>
          <w:snapToGrid/>
          <w:color w:val="auto"/>
          <w:kern w:val="2"/>
          <w:sz w:val="32"/>
          <w:szCs w:val="32"/>
          <w:lang w:eastAsia="zh-CN"/>
        </w:rPr>
      </w:pPr>
      <w:r>
        <w:rPr>
          <w:color w:val="auto"/>
        </w:rPr>
        <w:fldChar w:fldCharType="begin"/>
      </w:r>
      <w:r>
        <w:rPr>
          <w:color w:val="auto"/>
        </w:rPr>
        <w:instrText xml:space="preserve"> HYPERLINK \l "_Toc9817" </w:instrText>
      </w:r>
      <w:r>
        <w:rPr>
          <w:color w:val="auto"/>
        </w:rPr>
        <w:fldChar w:fldCharType="separate"/>
      </w:r>
      <w:r>
        <w:rPr>
          <w:rFonts w:hint="eastAsia" w:ascii="Times New Roman" w:hAnsi="Times New Roman" w:eastAsia="仿宋_GB2312" w:cs="Times New Roman"/>
          <w:b/>
          <w:bCs/>
          <w:snapToGrid/>
          <w:color w:val="auto"/>
          <w:kern w:val="2"/>
          <w:sz w:val="32"/>
          <w:szCs w:val="32"/>
          <w:lang w:eastAsia="zh-CN"/>
        </w:rPr>
        <w:t>第十一章 健全规划实施机制  落实保障措施</w:t>
      </w:r>
      <w:r>
        <w:rPr>
          <w:rFonts w:hint="eastAsia" w:ascii="Times New Roman" w:hAnsi="Times New Roman" w:eastAsia="仿宋_GB2312" w:cs="Times New Roman"/>
          <w:b/>
          <w:bCs/>
          <w:snapToGrid/>
          <w:color w:val="auto"/>
          <w:kern w:val="2"/>
          <w:sz w:val="32"/>
          <w:szCs w:val="32"/>
          <w:lang w:eastAsia="zh-CN"/>
        </w:rPr>
        <w:tab/>
      </w:r>
      <w:r>
        <w:rPr>
          <w:rFonts w:hint="eastAsia" w:ascii="Times New Roman" w:hAnsi="Times New Roman" w:eastAsia="仿宋_GB2312" w:cs="Times New Roman"/>
          <w:b/>
          <w:bCs/>
          <w:snapToGrid/>
          <w:color w:val="auto"/>
          <w:kern w:val="2"/>
          <w:sz w:val="32"/>
          <w:szCs w:val="32"/>
          <w:lang w:eastAsia="zh-CN"/>
        </w:rPr>
        <w:fldChar w:fldCharType="begin"/>
      </w:r>
      <w:r>
        <w:rPr>
          <w:rFonts w:hint="eastAsia" w:ascii="Times New Roman" w:hAnsi="Times New Roman" w:eastAsia="仿宋_GB2312" w:cs="Times New Roman"/>
          <w:b/>
          <w:bCs/>
          <w:snapToGrid/>
          <w:color w:val="auto"/>
          <w:kern w:val="2"/>
          <w:sz w:val="32"/>
          <w:szCs w:val="32"/>
          <w:lang w:eastAsia="zh-CN"/>
        </w:rPr>
        <w:instrText xml:space="preserve"> PAGEREF _Toc9817 \h </w:instrText>
      </w:r>
      <w:r>
        <w:rPr>
          <w:rFonts w:hint="eastAsia" w:ascii="Times New Roman" w:hAnsi="Times New Roman" w:eastAsia="仿宋_GB2312" w:cs="Times New Roman"/>
          <w:b/>
          <w:bCs/>
          <w:snapToGrid/>
          <w:color w:val="auto"/>
          <w:kern w:val="2"/>
          <w:sz w:val="32"/>
          <w:szCs w:val="32"/>
          <w:lang w:eastAsia="zh-CN"/>
        </w:rPr>
        <w:fldChar w:fldCharType="separate"/>
      </w:r>
      <w:r>
        <w:rPr>
          <w:rFonts w:hint="eastAsia" w:ascii="Times New Roman" w:hAnsi="Times New Roman" w:eastAsia="仿宋_GB2312" w:cs="Times New Roman"/>
          <w:b/>
          <w:bCs/>
          <w:snapToGrid/>
          <w:color w:val="auto"/>
          <w:kern w:val="2"/>
          <w:sz w:val="32"/>
          <w:szCs w:val="32"/>
          <w:lang w:eastAsia="zh-CN"/>
        </w:rPr>
        <w:t>95</w:t>
      </w:r>
      <w:r>
        <w:rPr>
          <w:rFonts w:hint="eastAsia" w:ascii="Times New Roman" w:hAnsi="Times New Roman" w:eastAsia="仿宋_GB2312" w:cs="Times New Roman"/>
          <w:b/>
          <w:bCs/>
          <w:snapToGrid/>
          <w:color w:val="auto"/>
          <w:kern w:val="2"/>
          <w:sz w:val="32"/>
          <w:szCs w:val="32"/>
          <w:lang w:eastAsia="zh-CN"/>
        </w:rPr>
        <w:fldChar w:fldCharType="end"/>
      </w:r>
      <w:r>
        <w:rPr>
          <w:rFonts w:hint="eastAsia" w:ascii="Times New Roman" w:hAnsi="Times New Roman" w:eastAsia="仿宋_GB2312" w:cs="Times New Roman"/>
          <w:b/>
          <w:bCs/>
          <w:snapToGrid/>
          <w:color w:val="auto"/>
          <w:kern w:val="2"/>
          <w:sz w:val="32"/>
          <w:szCs w:val="32"/>
          <w:lang w:eastAsia="zh-CN"/>
        </w:rPr>
        <w:fldChar w:fldCharType="end"/>
      </w:r>
    </w:p>
    <w:p>
      <w:pPr>
        <w:pStyle w:val="16"/>
        <w:tabs>
          <w:tab w:val="right" w:leader="dot" w:pos="8916"/>
        </w:tabs>
        <w:spacing w:line="600" w:lineRule="exact"/>
        <w:rPr>
          <w:rFonts w:ascii="Times New Roman" w:hAnsi="Times New Roman" w:eastAsia="仿宋_GB2312" w:cs="Times New Roman"/>
          <w:snapToGrid/>
          <w:color w:val="auto"/>
          <w:kern w:val="2"/>
          <w:sz w:val="32"/>
          <w:szCs w:val="32"/>
          <w:lang w:eastAsia="zh-CN"/>
        </w:rPr>
      </w:pPr>
      <w:r>
        <w:rPr>
          <w:color w:val="auto"/>
        </w:rPr>
        <w:fldChar w:fldCharType="begin"/>
      </w:r>
      <w:r>
        <w:rPr>
          <w:color w:val="auto"/>
        </w:rPr>
        <w:instrText xml:space="preserve"> HYPERLINK \l "_Toc12707" </w:instrText>
      </w:r>
      <w:r>
        <w:rPr>
          <w:color w:val="auto"/>
        </w:rPr>
        <w:fldChar w:fldCharType="separate"/>
      </w:r>
      <w:r>
        <w:rPr>
          <w:rFonts w:hint="eastAsia" w:ascii="Times New Roman" w:hAnsi="Times New Roman" w:eastAsia="仿宋_GB2312" w:cs="Times New Roman"/>
          <w:snapToGrid/>
          <w:color w:val="auto"/>
          <w:kern w:val="2"/>
          <w:sz w:val="32"/>
          <w:szCs w:val="32"/>
          <w:lang w:eastAsia="zh-CN"/>
        </w:rPr>
        <w:t>一、切实加强组织领导</w:t>
      </w:r>
      <w:r>
        <w:rPr>
          <w:rFonts w:hint="eastAsia" w:ascii="Times New Roman" w:hAnsi="Times New Roman" w:eastAsia="仿宋_GB2312" w:cs="Times New Roman"/>
          <w:snapToGrid/>
          <w:color w:val="auto"/>
          <w:kern w:val="2"/>
          <w:sz w:val="32"/>
          <w:szCs w:val="32"/>
          <w:lang w:eastAsia="zh-CN"/>
        </w:rPr>
        <w:tab/>
      </w:r>
      <w:r>
        <w:rPr>
          <w:rFonts w:hint="eastAsia" w:ascii="Times New Roman" w:hAnsi="Times New Roman" w:eastAsia="仿宋_GB2312" w:cs="Times New Roman"/>
          <w:snapToGrid/>
          <w:color w:val="auto"/>
          <w:kern w:val="2"/>
          <w:sz w:val="32"/>
          <w:szCs w:val="32"/>
          <w:lang w:eastAsia="zh-CN"/>
        </w:rPr>
        <w:fldChar w:fldCharType="begin"/>
      </w:r>
      <w:r>
        <w:rPr>
          <w:rFonts w:hint="eastAsia" w:ascii="Times New Roman" w:hAnsi="Times New Roman" w:eastAsia="仿宋_GB2312" w:cs="Times New Roman"/>
          <w:snapToGrid/>
          <w:color w:val="auto"/>
          <w:kern w:val="2"/>
          <w:sz w:val="32"/>
          <w:szCs w:val="32"/>
          <w:lang w:eastAsia="zh-CN"/>
        </w:rPr>
        <w:instrText xml:space="preserve"> PAGEREF _Toc12707 \h </w:instrText>
      </w:r>
      <w:r>
        <w:rPr>
          <w:rFonts w:hint="eastAsia" w:ascii="Times New Roman" w:hAnsi="Times New Roman" w:eastAsia="仿宋_GB2312" w:cs="Times New Roman"/>
          <w:snapToGrid/>
          <w:color w:val="auto"/>
          <w:kern w:val="2"/>
          <w:sz w:val="32"/>
          <w:szCs w:val="32"/>
          <w:lang w:eastAsia="zh-CN"/>
        </w:rPr>
        <w:fldChar w:fldCharType="separate"/>
      </w:r>
      <w:r>
        <w:rPr>
          <w:rFonts w:hint="eastAsia" w:ascii="Times New Roman" w:hAnsi="Times New Roman" w:eastAsia="仿宋_GB2312" w:cs="Times New Roman"/>
          <w:snapToGrid/>
          <w:color w:val="auto"/>
          <w:kern w:val="2"/>
          <w:sz w:val="32"/>
          <w:szCs w:val="32"/>
          <w:lang w:eastAsia="zh-CN"/>
        </w:rPr>
        <w:t>95</w:t>
      </w:r>
      <w:r>
        <w:rPr>
          <w:rFonts w:hint="eastAsia" w:ascii="Times New Roman" w:hAnsi="Times New Roman" w:eastAsia="仿宋_GB2312" w:cs="Times New Roman"/>
          <w:snapToGrid/>
          <w:color w:val="auto"/>
          <w:kern w:val="2"/>
          <w:sz w:val="32"/>
          <w:szCs w:val="32"/>
          <w:lang w:eastAsia="zh-CN"/>
        </w:rPr>
        <w:fldChar w:fldCharType="end"/>
      </w:r>
      <w:r>
        <w:rPr>
          <w:rFonts w:hint="eastAsia" w:ascii="Times New Roman" w:hAnsi="Times New Roman" w:eastAsia="仿宋_GB2312" w:cs="Times New Roman"/>
          <w:snapToGrid/>
          <w:color w:val="auto"/>
          <w:kern w:val="2"/>
          <w:sz w:val="32"/>
          <w:szCs w:val="32"/>
          <w:lang w:eastAsia="zh-CN"/>
        </w:rPr>
        <w:fldChar w:fldCharType="end"/>
      </w:r>
    </w:p>
    <w:p>
      <w:pPr>
        <w:pStyle w:val="16"/>
        <w:tabs>
          <w:tab w:val="right" w:leader="dot" w:pos="8916"/>
        </w:tabs>
        <w:spacing w:line="600" w:lineRule="exact"/>
        <w:rPr>
          <w:rFonts w:ascii="Times New Roman" w:hAnsi="Times New Roman" w:eastAsia="仿宋_GB2312" w:cs="Times New Roman"/>
          <w:snapToGrid/>
          <w:color w:val="auto"/>
          <w:kern w:val="2"/>
          <w:sz w:val="32"/>
          <w:szCs w:val="32"/>
          <w:lang w:eastAsia="zh-CN"/>
        </w:rPr>
      </w:pPr>
      <w:r>
        <w:rPr>
          <w:color w:val="auto"/>
        </w:rPr>
        <w:fldChar w:fldCharType="begin"/>
      </w:r>
      <w:r>
        <w:rPr>
          <w:color w:val="auto"/>
        </w:rPr>
        <w:instrText xml:space="preserve"> HYPERLINK \l "_Toc18756" </w:instrText>
      </w:r>
      <w:r>
        <w:rPr>
          <w:color w:val="auto"/>
        </w:rPr>
        <w:fldChar w:fldCharType="separate"/>
      </w:r>
      <w:r>
        <w:rPr>
          <w:rFonts w:hint="eastAsia" w:ascii="Times New Roman" w:hAnsi="Times New Roman" w:eastAsia="仿宋_GB2312" w:cs="Times New Roman"/>
          <w:snapToGrid/>
          <w:color w:val="auto"/>
          <w:kern w:val="2"/>
          <w:sz w:val="32"/>
          <w:szCs w:val="32"/>
          <w:lang w:eastAsia="zh-CN"/>
        </w:rPr>
        <w:t>二、动员社会力量参与</w:t>
      </w:r>
      <w:r>
        <w:rPr>
          <w:rFonts w:hint="eastAsia" w:ascii="Times New Roman" w:hAnsi="Times New Roman" w:eastAsia="仿宋_GB2312" w:cs="Times New Roman"/>
          <w:snapToGrid/>
          <w:color w:val="auto"/>
          <w:kern w:val="2"/>
          <w:sz w:val="32"/>
          <w:szCs w:val="32"/>
          <w:lang w:eastAsia="zh-CN"/>
        </w:rPr>
        <w:tab/>
      </w:r>
      <w:r>
        <w:rPr>
          <w:rFonts w:hint="eastAsia" w:ascii="Times New Roman" w:hAnsi="Times New Roman" w:eastAsia="仿宋_GB2312" w:cs="Times New Roman"/>
          <w:snapToGrid/>
          <w:color w:val="auto"/>
          <w:kern w:val="2"/>
          <w:sz w:val="32"/>
          <w:szCs w:val="32"/>
          <w:lang w:eastAsia="zh-CN"/>
        </w:rPr>
        <w:fldChar w:fldCharType="begin"/>
      </w:r>
      <w:r>
        <w:rPr>
          <w:rFonts w:hint="eastAsia" w:ascii="Times New Roman" w:hAnsi="Times New Roman" w:eastAsia="仿宋_GB2312" w:cs="Times New Roman"/>
          <w:snapToGrid/>
          <w:color w:val="auto"/>
          <w:kern w:val="2"/>
          <w:sz w:val="32"/>
          <w:szCs w:val="32"/>
          <w:lang w:eastAsia="zh-CN"/>
        </w:rPr>
        <w:instrText xml:space="preserve"> PAGEREF _Toc18756 \h </w:instrText>
      </w:r>
      <w:r>
        <w:rPr>
          <w:rFonts w:hint="eastAsia" w:ascii="Times New Roman" w:hAnsi="Times New Roman" w:eastAsia="仿宋_GB2312" w:cs="Times New Roman"/>
          <w:snapToGrid/>
          <w:color w:val="auto"/>
          <w:kern w:val="2"/>
          <w:sz w:val="32"/>
          <w:szCs w:val="32"/>
          <w:lang w:eastAsia="zh-CN"/>
        </w:rPr>
        <w:fldChar w:fldCharType="separate"/>
      </w:r>
      <w:r>
        <w:rPr>
          <w:rFonts w:hint="eastAsia" w:ascii="Times New Roman" w:hAnsi="Times New Roman" w:eastAsia="仿宋_GB2312" w:cs="Times New Roman"/>
          <w:snapToGrid/>
          <w:color w:val="auto"/>
          <w:kern w:val="2"/>
          <w:sz w:val="32"/>
          <w:szCs w:val="32"/>
          <w:lang w:eastAsia="zh-CN"/>
        </w:rPr>
        <w:t>95</w:t>
      </w:r>
      <w:r>
        <w:rPr>
          <w:rFonts w:hint="eastAsia" w:ascii="Times New Roman" w:hAnsi="Times New Roman" w:eastAsia="仿宋_GB2312" w:cs="Times New Roman"/>
          <w:snapToGrid/>
          <w:color w:val="auto"/>
          <w:kern w:val="2"/>
          <w:sz w:val="32"/>
          <w:szCs w:val="32"/>
          <w:lang w:eastAsia="zh-CN"/>
        </w:rPr>
        <w:fldChar w:fldCharType="end"/>
      </w:r>
      <w:r>
        <w:rPr>
          <w:rFonts w:hint="eastAsia" w:ascii="Times New Roman" w:hAnsi="Times New Roman" w:eastAsia="仿宋_GB2312" w:cs="Times New Roman"/>
          <w:snapToGrid/>
          <w:color w:val="auto"/>
          <w:kern w:val="2"/>
          <w:sz w:val="32"/>
          <w:szCs w:val="32"/>
          <w:lang w:eastAsia="zh-CN"/>
        </w:rPr>
        <w:fldChar w:fldCharType="end"/>
      </w:r>
    </w:p>
    <w:p>
      <w:pPr>
        <w:pStyle w:val="16"/>
        <w:tabs>
          <w:tab w:val="right" w:leader="dot" w:pos="8916"/>
        </w:tabs>
        <w:spacing w:line="600" w:lineRule="exact"/>
        <w:rPr>
          <w:rFonts w:ascii="Times New Roman" w:hAnsi="Times New Roman" w:eastAsia="仿宋_GB2312" w:cs="Times New Roman"/>
          <w:snapToGrid/>
          <w:color w:val="auto"/>
          <w:kern w:val="2"/>
          <w:sz w:val="32"/>
          <w:szCs w:val="32"/>
          <w:lang w:eastAsia="zh-CN"/>
        </w:rPr>
      </w:pPr>
      <w:r>
        <w:rPr>
          <w:color w:val="auto"/>
        </w:rPr>
        <w:fldChar w:fldCharType="begin"/>
      </w:r>
      <w:r>
        <w:rPr>
          <w:color w:val="auto"/>
        </w:rPr>
        <w:instrText xml:space="preserve"> HYPERLINK \l "_Toc19284" </w:instrText>
      </w:r>
      <w:r>
        <w:rPr>
          <w:color w:val="auto"/>
        </w:rPr>
        <w:fldChar w:fldCharType="separate"/>
      </w:r>
      <w:r>
        <w:rPr>
          <w:rFonts w:hint="eastAsia" w:ascii="Times New Roman" w:hAnsi="Times New Roman" w:eastAsia="仿宋_GB2312" w:cs="Times New Roman"/>
          <w:snapToGrid/>
          <w:color w:val="auto"/>
          <w:kern w:val="2"/>
          <w:sz w:val="32"/>
          <w:szCs w:val="32"/>
          <w:lang w:eastAsia="zh-CN"/>
        </w:rPr>
        <w:t>三、强化典型示范作用</w:t>
      </w:r>
      <w:r>
        <w:rPr>
          <w:rFonts w:hint="eastAsia" w:ascii="Times New Roman" w:hAnsi="Times New Roman" w:eastAsia="仿宋_GB2312" w:cs="Times New Roman"/>
          <w:snapToGrid/>
          <w:color w:val="auto"/>
          <w:kern w:val="2"/>
          <w:sz w:val="32"/>
          <w:szCs w:val="32"/>
          <w:lang w:eastAsia="zh-CN"/>
        </w:rPr>
        <w:tab/>
      </w:r>
      <w:r>
        <w:rPr>
          <w:rFonts w:hint="eastAsia" w:ascii="Times New Roman" w:hAnsi="Times New Roman" w:eastAsia="仿宋_GB2312" w:cs="Times New Roman"/>
          <w:snapToGrid/>
          <w:color w:val="auto"/>
          <w:kern w:val="2"/>
          <w:sz w:val="32"/>
          <w:szCs w:val="32"/>
          <w:lang w:eastAsia="zh-CN"/>
        </w:rPr>
        <w:fldChar w:fldCharType="begin"/>
      </w:r>
      <w:r>
        <w:rPr>
          <w:rFonts w:hint="eastAsia" w:ascii="Times New Roman" w:hAnsi="Times New Roman" w:eastAsia="仿宋_GB2312" w:cs="Times New Roman"/>
          <w:snapToGrid/>
          <w:color w:val="auto"/>
          <w:kern w:val="2"/>
          <w:sz w:val="32"/>
          <w:szCs w:val="32"/>
          <w:lang w:eastAsia="zh-CN"/>
        </w:rPr>
        <w:instrText xml:space="preserve"> PAGEREF _Toc19284 \h </w:instrText>
      </w:r>
      <w:r>
        <w:rPr>
          <w:rFonts w:hint="eastAsia" w:ascii="Times New Roman" w:hAnsi="Times New Roman" w:eastAsia="仿宋_GB2312" w:cs="Times New Roman"/>
          <w:snapToGrid/>
          <w:color w:val="auto"/>
          <w:kern w:val="2"/>
          <w:sz w:val="32"/>
          <w:szCs w:val="32"/>
          <w:lang w:eastAsia="zh-CN"/>
        </w:rPr>
        <w:fldChar w:fldCharType="separate"/>
      </w:r>
      <w:r>
        <w:rPr>
          <w:rFonts w:hint="eastAsia" w:ascii="Times New Roman" w:hAnsi="Times New Roman" w:eastAsia="仿宋_GB2312" w:cs="Times New Roman"/>
          <w:snapToGrid/>
          <w:color w:val="auto"/>
          <w:kern w:val="2"/>
          <w:sz w:val="32"/>
          <w:szCs w:val="32"/>
          <w:lang w:eastAsia="zh-CN"/>
        </w:rPr>
        <w:t>96</w:t>
      </w:r>
      <w:r>
        <w:rPr>
          <w:rFonts w:hint="eastAsia" w:ascii="Times New Roman" w:hAnsi="Times New Roman" w:eastAsia="仿宋_GB2312" w:cs="Times New Roman"/>
          <w:snapToGrid/>
          <w:color w:val="auto"/>
          <w:kern w:val="2"/>
          <w:sz w:val="32"/>
          <w:szCs w:val="32"/>
          <w:lang w:eastAsia="zh-CN"/>
        </w:rPr>
        <w:fldChar w:fldCharType="end"/>
      </w:r>
      <w:r>
        <w:rPr>
          <w:rFonts w:hint="eastAsia" w:ascii="Times New Roman" w:hAnsi="Times New Roman" w:eastAsia="仿宋_GB2312" w:cs="Times New Roman"/>
          <w:snapToGrid/>
          <w:color w:val="auto"/>
          <w:kern w:val="2"/>
          <w:sz w:val="32"/>
          <w:szCs w:val="32"/>
          <w:lang w:eastAsia="zh-CN"/>
        </w:rPr>
        <w:fldChar w:fldCharType="end"/>
      </w:r>
    </w:p>
    <w:p>
      <w:pPr>
        <w:pStyle w:val="16"/>
        <w:tabs>
          <w:tab w:val="right" w:leader="dot" w:pos="8916"/>
        </w:tabs>
        <w:spacing w:line="600" w:lineRule="exact"/>
        <w:rPr>
          <w:rFonts w:ascii="Times New Roman" w:hAnsi="Times New Roman" w:eastAsia="仿宋_GB2312" w:cs="Times New Roman"/>
          <w:snapToGrid/>
          <w:color w:val="auto"/>
          <w:kern w:val="2"/>
          <w:sz w:val="32"/>
          <w:szCs w:val="32"/>
          <w:lang w:eastAsia="zh-CN"/>
        </w:rPr>
      </w:pPr>
      <w:r>
        <w:rPr>
          <w:color w:val="auto"/>
        </w:rPr>
        <w:fldChar w:fldCharType="begin"/>
      </w:r>
      <w:r>
        <w:rPr>
          <w:color w:val="auto"/>
        </w:rPr>
        <w:instrText xml:space="preserve"> HYPERLINK \l "_Toc18936" </w:instrText>
      </w:r>
      <w:r>
        <w:rPr>
          <w:color w:val="auto"/>
        </w:rPr>
        <w:fldChar w:fldCharType="separate"/>
      </w:r>
      <w:r>
        <w:rPr>
          <w:rFonts w:hint="eastAsia" w:ascii="Times New Roman" w:hAnsi="Times New Roman" w:eastAsia="仿宋_GB2312" w:cs="Times New Roman"/>
          <w:snapToGrid/>
          <w:color w:val="auto"/>
          <w:kern w:val="2"/>
          <w:sz w:val="32"/>
          <w:szCs w:val="32"/>
          <w:lang w:eastAsia="zh-CN"/>
        </w:rPr>
        <w:t>四、健全法治保障体系</w:t>
      </w:r>
      <w:r>
        <w:rPr>
          <w:rFonts w:hint="eastAsia" w:ascii="Times New Roman" w:hAnsi="Times New Roman" w:eastAsia="仿宋_GB2312" w:cs="Times New Roman"/>
          <w:snapToGrid/>
          <w:color w:val="auto"/>
          <w:kern w:val="2"/>
          <w:sz w:val="32"/>
          <w:szCs w:val="32"/>
          <w:lang w:eastAsia="zh-CN"/>
        </w:rPr>
        <w:tab/>
      </w:r>
      <w:r>
        <w:rPr>
          <w:rFonts w:hint="eastAsia" w:ascii="Times New Roman" w:hAnsi="Times New Roman" w:eastAsia="仿宋_GB2312" w:cs="Times New Roman"/>
          <w:snapToGrid/>
          <w:color w:val="auto"/>
          <w:kern w:val="2"/>
          <w:sz w:val="32"/>
          <w:szCs w:val="32"/>
          <w:lang w:eastAsia="zh-CN"/>
        </w:rPr>
        <w:fldChar w:fldCharType="begin"/>
      </w:r>
      <w:r>
        <w:rPr>
          <w:rFonts w:hint="eastAsia" w:ascii="Times New Roman" w:hAnsi="Times New Roman" w:eastAsia="仿宋_GB2312" w:cs="Times New Roman"/>
          <w:snapToGrid/>
          <w:color w:val="auto"/>
          <w:kern w:val="2"/>
          <w:sz w:val="32"/>
          <w:szCs w:val="32"/>
          <w:lang w:eastAsia="zh-CN"/>
        </w:rPr>
        <w:instrText xml:space="preserve"> PAGEREF _Toc18936 \h </w:instrText>
      </w:r>
      <w:r>
        <w:rPr>
          <w:rFonts w:hint="eastAsia" w:ascii="Times New Roman" w:hAnsi="Times New Roman" w:eastAsia="仿宋_GB2312" w:cs="Times New Roman"/>
          <w:snapToGrid/>
          <w:color w:val="auto"/>
          <w:kern w:val="2"/>
          <w:sz w:val="32"/>
          <w:szCs w:val="32"/>
          <w:lang w:eastAsia="zh-CN"/>
        </w:rPr>
        <w:fldChar w:fldCharType="separate"/>
      </w:r>
      <w:r>
        <w:rPr>
          <w:rFonts w:hint="eastAsia" w:ascii="Times New Roman" w:hAnsi="Times New Roman" w:eastAsia="仿宋_GB2312" w:cs="Times New Roman"/>
          <w:snapToGrid/>
          <w:color w:val="auto"/>
          <w:kern w:val="2"/>
          <w:sz w:val="32"/>
          <w:szCs w:val="32"/>
          <w:lang w:eastAsia="zh-CN"/>
        </w:rPr>
        <w:t>96</w:t>
      </w:r>
      <w:r>
        <w:rPr>
          <w:rFonts w:hint="eastAsia" w:ascii="Times New Roman" w:hAnsi="Times New Roman" w:eastAsia="仿宋_GB2312" w:cs="Times New Roman"/>
          <w:snapToGrid/>
          <w:color w:val="auto"/>
          <w:kern w:val="2"/>
          <w:sz w:val="32"/>
          <w:szCs w:val="32"/>
          <w:lang w:eastAsia="zh-CN"/>
        </w:rPr>
        <w:fldChar w:fldCharType="end"/>
      </w:r>
      <w:r>
        <w:rPr>
          <w:rFonts w:hint="eastAsia" w:ascii="Times New Roman" w:hAnsi="Times New Roman" w:eastAsia="仿宋_GB2312" w:cs="Times New Roman"/>
          <w:snapToGrid/>
          <w:color w:val="auto"/>
          <w:kern w:val="2"/>
          <w:sz w:val="32"/>
          <w:szCs w:val="32"/>
          <w:lang w:eastAsia="zh-CN"/>
        </w:rPr>
        <w:fldChar w:fldCharType="end"/>
      </w:r>
    </w:p>
    <w:p>
      <w:pPr>
        <w:pStyle w:val="16"/>
        <w:tabs>
          <w:tab w:val="right" w:leader="dot" w:pos="8916"/>
        </w:tabs>
        <w:spacing w:line="600" w:lineRule="exact"/>
        <w:rPr>
          <w:rFonts w:ascii="Times New Roman" w:hAnsi="Times New Roman" w:eastAsia="仿宋_GB2312" w:cs="Times New Roman"/>
          <w:snapToGrid/>
          <w:color w:val="auto"/>
          <w:kern w:val="2"/>
          <w:sz w:val="32"/>
          <w:szCs w:val="32"/>
          <w:lang w:eastAsia="zh-CN"/>
        </w:rPr>
      </w:pPr>
      <w:r>
        <w:rPr>
          <w:color w:val="auto"/>
        </w:rPr>
        <w:fldChar w:fldCharType="begin"/>
      </w:r>
      <w:r>
        <w:rPr>
          <w:color w:val="auto"/>
        </w:rPr>
        <w:instrText xml:space="preserve"> HYPERLINK \l "_Toc24705" </w:instrText>
      </w:r>
      <w:r>
        <w:rPr>
          <w:color w:val="auto"/>
        </w:rPr>
        <w:fldChar w:fldCharType="separate"/>
      </w:r>
      <w:r>
        <w:rPr>
          <w:rFonts w:hint="eastAsia" w:ascii="Times New Roman" w:hAnsi="Times New Roman" w:eastAsia="仿宋_GB2312" w:cs="Times New Roman"/>
          <w:snapToGrid/>
          <w:color w:val="auto"/>
          <w:kern w:val="2"/>
          <w:sz w:val="32"/>
          <w:szCs w:val="32"/>
          <w:lang w:eastAsia="zh-CN"/>
        </w:rPr>
        <w:t>五、协同推进规划实施</w:t>
      </w:r>
      <w:r>
        <w:rPr>
          <w:rFonts w:hint="eastAsia" w:ascii="Times New Roman" w:hAnsi="Times New Roman" w:eastAsia="仿宋_GB2312" w:cs="Times New Roman"/>
          <w:snapToGrid/>
          <w:color w:val="auto"/>
          <w:kern w:val="2"/>
          <w:sz w:val="32"/>
          <w:szCs w:val="32"/>
          <w:lang w:eastAsia="zh-CN"/>
        </w:rPr>
        <w:tab/>
      </w:r>
      <w:r>
        <w:rPr>
          <w:rFonts w:hint="eastAsia" w:ascii="Times New Roman" w:hAnsi="Times New Roman" w:eastAsia="仿宋_GB2312" w:cs="Times New Roman"/>
          <w:snapToGrid/>
          <w:color w:val="auto"/>
          <w:kern w:val="2"/>
          <w:sz w:val="32"/>
          <w:szCs w:val="32"/>
          <w:lang w:eastAsia="zh-CN"/>
        </w:rPr>
        <w:fldChar w:fldCharType="begin"/>
      </w:r>
      <w:r>
        <w:rPr>
          <w:rFonts w:hint="eastAsia" w:ascii="Times New Roman" w:hAnsi="Times New Roman" w:eastAsia="仿宋_GB2312" w:cs="Times New Roman"/>
          <w:snapToGrid/>
          <w:color w:val="auto"/>
          <w:kern w:val="2"/>
          <w:sz w:val="32"/>
          <w:szCs w:val="32"/>
          <w:lang w:eastAsia="zh-CN"/>
        </w:rPr>
        <w:instrText xml:space="preserve"> PAGEREF _Toc24705 \h </w:instrText>
      </w:r>
      <w:r>
        <w:rPr>
          <w:rFonts w:hint="eastAsia" w:ascii="Times New Roman" w:hAnsi="Times New Roman" w:eastAsia="仿宋_GB2312" w:cs="Times New Roman"/>
          <w:snapToGrid/>
          <w:color w:val="auto"/>
          <w:kern w:val="2"/>
          <w:sz w:val="32"/>
          <w:szCs w:val="32"/>
          <w:lang w:eastAsia="zh-CN"/>
        </w:rPr>
        <w:fldChar w:fldCharType="separate"/>
      </w:r>
      <w:r>
        <w:rPr>
          <w:rFonts w:hint="eastAsia" w:ascii="Times New Roman" w:hAnsi="Times New Roman" w:eastAsia="仿宋_GB2312" w:cs="Times New Roman"/>
          <w:snapToGrid/>
          <w:color w:val="auto"/>
          <w:kern w:val="2"/>
          <w:sz w:val="32"/>
          <w:szCs w:val="32"/>
          <w:lang w:eastAsia="zh-CN"/>
        </w:rPr>
        <w:t>97</w:t>
      </w:r>
      <w:r>
        <w:rPr>
          <w:rFonts w:hint="eastAsia" w:ascii="Times New Roman" w:hAnsi="Times New Roman" w:eastAsia="仿宋_GB2312" w:cs="Times New Roman"/>
          <w:snapToGrid/>
          <w:color w:val="auto"/>
          <w:kern w:val="2"/>
          <w:sz w:val="32"/>
          <w:szCs w:val="32"/>
          <w:lang w:eastAsia="zh-CN"/>
        </w:rPr>
        <w:fldChar w:fldCharType="end"/>
      </w:r>
      <w:r>
        <w:rPr>
          <w:rFonts w:hint="eastAsia" w:ascii="Times New Roman" w:hAnsi="Times New Roman" w:eastAsia="仿宋_GB2312" w:cs="Times New Roman"/>
          <w:snapToGrid/>
          <w:color w:val="auto"/>
          <w:kern w:val="2"/>
          <w:sz w:val="32"/>
          <w:szCs w:val="32"/>
          <w:lang w:eastAsia="zh-CN"/>
        </w:rPr>
        <w:fldChar w:fldCharType="end"/>
      </w:r>
    </w:p>
    <w:p>
      <w:pPr>
        <w:pStyle w:val="16"/>
        <w:tabs>
          <w:tab w:val="right" w:leader="dot" w:pos="8916"/>
        </w:tabs>
        <w:spacing w:line="600" w:lineRule="exact"/>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fldChar w:fldCharType="end"/>
      </w:r>
    </w:p>
    <w:p>
      <w:pPr>
        <w:widowControl w:val="0"/>
        <w:kinsoku/>
        <w:autoSpaceDE/>
        <w:autoSpaceDN/>
        <w:adjustRightInd/>
        <w:snapToGrid/>
        <w:spacing w:line="600" w:lineRule="exact"/>
        <w:jc w:val="both"/>
        <w:textAlignment w:val="auto"/>
        <w:rPr>
          <w:rFonts w:ascii="Times New Roman" w:hAnsi="Times New Roman" w:eastAsia="仿宋_GB2312" w:cs="Times New Roman"/>
          <w:snapToGrid/>
          <w:color w:val="auto"/>
          <w:kern w:val="2"/>
          <w:szCs w:val="32"/>
          <w:lang w:eastAsia="zh-CN"/>
        </w:rPr>
      </w:pPr>
    </w:p>
    <w:p>
      <w:pPr>
        <w:widowControl w:val="0"/>
        <w:kinsoku/>
        <w:autoSpaceDE/>
        <w:autoSpaceDN/>
        <w:adjustRightInd/>
        <w:snapToGrid/>
        <w:spacing w:line="600" w:lineRule="exact"/>
        <w:jc w:val="both"/>
        <w:textAlignment w:val="auto"/>
        <w:rPr>
          <w:rFonts w:ascii="Times New Roman" w:hAnsi="Times New Roman" w:eastAsia="仿宋_GB2312" w:cs="Times New Roman"/>
          <w:snapToGrid/>
          <w:color w:val="auto"/>
          <w:kern w:val="2"/>
          <w:szCs w:val="32"/>
          <w:lang w:eastAsia="zh-CN"/>
        </w:rPr>
      </w:pPr>
    </w:p>
    <w:p>
      <w:pPr>
        <w:widowControl w:val="0"/>
        <w:kinsoku/>
        <w:autoSpaceDE/>
        <w:autoSpaceDN/>
        <w:adjustRightInd/>
        <w:snapToGrid/>
        <w:spacing w:line="600" w:lineRule="exact"/>
        <w:jc w:val="both"/>
        <w:textAlignment w:val="auto"/>
        <w:rPr>
          <w:rFonts w:ascii="Times New Roman" w:hAnsi="Times New Roman" w:eastAsia="仿宋_GB2312" w:cs="Times New Roman"/>
          <w:snapToGrid/>
          <w:color w:val="auto"/>
          <w:kern w:val="2"/>
          <w:szCs w:val="32"/>
          <w:lang w:eastAsia="zh-CN"/>
        </w:rPr>
      </w:pPr>
    </w:p>
    <w:p>
      <w:pPr>
        <w:widowControl w:val="0"/>
        <w:kinsoku/>
        <w:autoSpaceDE/>
        <w:autoSpaceDN/>
        <w:adjustRightInd/>
        <w:snapToGrid/>
        <w:spacing w:line="600" w:lineRule="exact"/>
        <w:jc w:val="both"/>
        <w:textAlignment w:val="auto"/>
        <w:rPr>
          <w:rFonts w:ascii="Times New Roman" w:hAnsi="Times New Roman" w:eastAsia="仿宋_GB2312" w:cs="Times New Roman"/>
          <w:snapToGrid/>
          <w:color w:val="auto"/>
          <w:kern w:val="2"/>
          <w:szCs w:val="32"/>
          <w:lang w:eastAsia="zh-CN"/>
        </w:rPr>
      </w:pPr>
    </w:p>
    <w:p>
      <w:pPr>
        <w:widowControl w:val="0"/>
        <w:kinsoku/>
        <w:autoSpaceDE/>
        <w:autoSpaceDN/>
        <w:adjustRightInd/>
        <w:snapToGrid/>
        <w:spacing w:line="600" w:lineRule="exact"/>
        <w:jc w:val="both"/>
        <w:textAlignment w:val="auto"/>
        <w:rPr>
          <w:rFonts w:ascii="Times New Roman" w:hAnsi="Times New Roman" w:eastAsia="仿宋_GB2312" w:cs="Times New Roman"/>
          <w:snapToGrid/>
          <w:color w:val="auto"/>
          <w:kern w:val="2"/>
          <w:szCs w:val="32"/>
          <w:lang w:eastAsia="zh-CN"/>
        </w:rPr>
        <w:sectPr>
          <w:footerReference r:id="rId3" w:type="default"/>
          <w:pgSz w:w="11906" w:h="16839"/>
          <w:pgMar w:top="1431" w:right="1449" w:bottom="1529" w:left="1541" w:header="0" w:footer="1279" w:gutter="0"/>
          <w:cols w:space="720" w:num="1"/>
        </w:sectPr>
      </w:pPr>
    </w:p>
    <w:p>
      <w:pPr>
        <w:pStyle w:val="3"/>
        <w:numPr>
          <w:ilvl w:val="0"/>
          <w:numId w:val="1"/>
        </w:numPr>
        <w:jc w:val="center"/>
        <w:rPr>
          <w:rFonts w:ascii="黑体" w:hAnsi="黑体" w:eastAsia="黑体" w:cs="Times New Roman"/>
          <w:b w:val="0"/>
          <w:snapToGrid/>
          <w:color w:val="auto"/>
          <w:kern w:val="44"/>
          <w:sz w:val="36"/>
          <w:szCs w:val="36"/>
          <w:lang w:eastAsia="zh-CN"/>
        </w:rPr>
      </w:pPr>
      <w:bookmarkStart w:id="4" w:name="_Toc27128"/>
      <w:bookmarkStart w:id="5" w:name="_Toc28991"/>
      <w:bookmarkStart w:id="6" w:name="_Toc25543"/>
      <w:bookmarkStart w:id="7" w:name="_Toc28931"/>
      <w:bookmarkStart w:id="8" w:name="_Toc32457"/>
      <w:bookmarkStart w:id="9" w:name="_Toc31473"/>
      <w:bookmarkStart w:id="10" w:name="_Toc8173"/>
      <w:bookmarkStart w:id="11" w:name="_Toc24485"/>
      <w:bookmarkStart w:id="12" w:name="_Toc19798"/>
      <w:bookmarkStart w:id="13" w:name="_Toc32651"/>
      <w:r>
        <w:rPr>
          <w:rFonts w:hint="eastAsia" w:ascii="黑体" w:hAnsi="黑体" w:eastAsia="黑体" w:cs="Times New Roman"/>
          <w:b w:val="0"/>
          <w:snapToGrid/>
          <w:color w:val="auto"/>
          <w:kern w:val="44"/>
          <w:sz w:val="36"/>
          <w:szCs w:val="36"/>
          <w:lang w:eastAsia="zh-CN"/>
        </w:rPr>
        <w:t>规划背景</w:t>
      </w:r>
      <w:bookmarkEnd w:id="4"/>
      <w:bookmarkEnd w:id="5"/>
      <w:bookmarkEnd w:id="6"/>
      <w:bookmarkEnd w:id="7"/>
      <w:bookmarkEnd w:id="8"/>
      <w:bookmarkEnd w:id="9"/>
      <w:bookmarkEnd w:id="10"/>
      <w:bookmarkEnd w:id="11"/>
      <w:bookmarkEnd w:id="12"/>
      <w:bookmarkEnd w:id="13"/>
    </w:p>
    <w:p>
      <w:pPr>
        <w:pStyle w:val="6"/>
        <w:ind w:left="0" w:leftChars="0"/>
        <w:rPr>
          <w:color w:val="auto"/>
          <w:lang w:eastAsia="zh-CN"/>
        </w:rPr>
      </w:pPr>
    </w:p>
    <w:p>
      <w:pPr>
        <w:spacing w:before="100" w:line="600" w:lineRule="exact"/>
        <w:ind w:left="10" w:firstLine="649"/>
        <w:jc w:val="both"/>
        <w:rPr>
          <w:rFonts w:ascii="仿宋" w:hAnsi="仿宋" w:eastAsia="仿宋" w:cs="仿宋"/>
          <w:color w:val="auto"/>
          <w:sz w:val="31"/>
          <w:szCs w:val="31"/>
        </w:rPr>
      </w:pPr>
      <w:r>
        <w:rPr>
          <w:rFonts w:hint="eastAsia" w:ascii="Times New Roman" w:hAnsi="Times New Roman" w:eastAsia="仿宋_GB2312" w:cs="Times New Roman"/>
          <w:snapToGrid/>
          <w:color w:val="auto"/>
          <w:kern w:val="2"/>
          <w:sz w:val="32"/>
          <w:szCs w:val="32"/>
          <w:lang w:eastAsia="zh-CN"/>
        </w:rPr>
        <w:t>党的二十大擘画了全面建成社会主义现代化强国宏伟蓝图，对农业农村工作进行了总体部署。习近平总书记指出，未来5年“三农”工作要全面推进乡村振兴，到2035年基本实现农业现代化，到本世纪中叶建成农业强国。这是党中央着眼全面建成社会主义现代化强国作出的战略部署，为做好今后一个时期的“三农”工作明确了前进方向、提供了根本遵循。农业强不强、农村美不美、农民富不富，决定着亿万农民的获得感和幸福感，决定着我国全面小康社会的成色和社会主义现代化的质量。</w:t>
      </w:r>
    </w:p>
    <w:p>
      <w:pPr>
        <w:spacing w:before="100" w:line="600" w:lineRule="exact"/>
        <w:ind w:left="10" w:firstLine="649"/>
        <w:jc w:val="both"/>
        <w:rPr>
          <w:rFonts w:ascii="Times New Roman" w:hAnsi="Times New Roman" w:eastAsia="仿宋_GB2312" w:cs="Times New Roman"/>
          <w:snapToGrid/>
          <w:color w:val="auto"/>
          <w:kern w:val="2"/>
          <w:sz w:val="32"/>
          <w:szCs w:val="32"/>
          <w:highlight w:val="yellow"/>
          <w:lang w:eastAsia="zh-CN"/>
        </w:rPr>
      </w:pPr>
      <w:r>
        <w:rPr>
          <w:rFonts w:hint="eastAsia" w:ascii="Times New Roman" w:hAnsi="Times New Roman" w:eastAsia="仿宋_GB2312" w:cs="Times New Roman"/>
          <w:snapToGrid/>
          <w:color w:val="auto"/>
          <w:kern w:val="2"/>
          <w:sz w:val="32"/>
          <w:szCs w:val="32"/>
          <w:lang w:eastAsia="zh-CN"/>
        </w:rPr>
        <w:t>临清作为聊城市农业大市，盛产棉花、小麦、玉米、蔬菜、 果品、油料、水产品和畜产品，是山东省重要的蔬菜瓜果生产基地、国家优质棉出口棉和商品粮基地。为深入贯彻落实习近平总书记关于全面推进乡村振兴战略的重要指示，高质量推进乡村全面振兴，加快推动农业全面升级、农村全面进步、农民全面发展，全力打造临清富美乡村，</w:t>
      </w:r>
      <w:r>
        <w:rPr>
          <w:rFonts w:hint="eastAsia" w:ascii="Times New Roman" w:hAnsi="Times New Roman" w:eastAsia="仿宋_GB2312" w:cs="Times New Roman"/>
          <w:snapToGrid/>
          <w:color w:val="auto"/>
          <w:kern w:val="2"/>
          <w:sz w:val="32"/>
          <w:szCs w:val="32"/>
          <w:highlight w:val="none"/>
          <w:lang w:eastAsia="zh-CN"/>
        </w:rPr>
        <w:t>根据《聊城市全面推进乡村振兴规划（2023-2027年）》，特编制《临清市乡村振兴战略规划（2023-2027年）》。</w:t>
      </w:r>
    </w:p>
    <w:p>
      <w:pPr>
        <w:spacing w:before="100" w:line="600" w:lineRule="exact"/>
        <w:ind w:left="10" w:firstLine="649"/>
        <w:jc w:val="both"/>
        <w:rPr>
          <w:rFonts w:ascii="Times New Roman" w:hAnsi="Times New Roman" w:eastAsia="仿宋_GB2312" w:cs="Times New Roman"/>
          <w:snapToGrid/>
          <w:color w:val="auto"/>
          <w:kern w:val="2"/>
          <w:sz w:val="32"/>
          <w:szCs w:val="32"/>
          <w:lang w:eastAsia="zh-CN"/>
        </w:rPr>
      </w:pPr>
      <w:bookmarkStart w:id="14" w:name="_Toc2849"/>
      <w:bookmarkStart w:id="15" w:name="_Toc17192"/>
      <w:r>
        <w:rPr>
          <w:rFonts w:hint="eastAsia" w:ascii="Times New Roman" w:hAnsi="Times New Roman" w:eastAsia="仿宋_GB2312" w:cs="Times New Roman"/>
          <w:snapToGrid/>
          <w:color w:val="auto"/>
          <w:kern w:val="2"/>
          <w:sz w:val="32"/>
          <w:szCs w:val="32"/>
          <w:lang w:eastAsia="zh-CN"/>
        </w:rPr>
        <w:t>临清市全域总面积为 95078.66 公顷。农用地总面积为 68859.53 公顷，占比 71.77%。其中耕地面积为 60292.14 公顷，占比 63.41%；园地面积为670.26 公顷，占比 0.70%；林地面积为 6778.4 公顷，占比7.13%；农业设施建设用地面积为1118.73 公顷，占比 1.18%。建设用地总面积为 20999.30 公顷，占比 22.09%。其中城镇用地面积为 5944.66 公顷，占比 6.25%；村庄用地面积为 12951.38 公顷，占比 13.62%；区域基础设施用地面积为 1977.53 公顷，占比 2.08%；其他建设用地面积为125.71 公顷，占比 0.13%。自然保护与保留用地总面积为 5219.83 公顷，占比 5.49%。湿地面积为 13.01 公顷，占比 0.01%；草地面积为 91.68 公顷，占比 0.10%；陆地水域面积为 4382.56 公顷，占比 4.61%；其他土地面积为 732.58 公顷，占比 0.78%。</w:t>
      </w:r>
    </w:p>
    <w:p>
      <w:pPr>
        <w:spacing w:before="100" w:line="600" w:lineRule="exact"/>
        <w:ind w:left="10" w:firstLine="649"/>
        <w:jc w:val="both"/>
        <w:rPr>
          <w:rFonts w:ascii="仿宋" w:hAnsi="仿宋" w:eastAsia="仿宋" w:cs="仿宋"/>
          <w:color w:val="auto"/>
          <w:spacing w:val="4"/>
          <w:sz w:val="31"/>
          <w:szCs w:val="31"/>
        </w:rPr>
      </w:pPr>
      <w:r>
        <w:rPr>
          <w:rFonts w:hint="eastAsia" w:ascii="Times New Roman" w:hAnsi="Times New Roman" w:eastAsia="仿宋_GB2312" w:cs="Times New Roman"/>
          <w:snapToGrid/>
          <w:color w:val="auto"/>
          <w:kern w:val="2"/>
          <w:sz w:val="32"/>
          <w:szCs w:val="32"/>
          <w:lang w:eastAsia="zh-CN"/>
        </w:rPr>
        <w:t>在新时代新常态下，按照习近平总书记关于乡村振兴的重要指示精神，紧扣山东省、聊城市的工作总基调，充分借助“乡村振兴”及“新旧动能转换”两重战略叠加机遇，科学把握临清发展特征，统筹规划、科学部署，强优势补短板，聚焦聚力、实现突破，全力打造临清点面结合富美乡村。</w:t>
      </w:r>
    </w:p>
    <w:bookmarkEnd w:id="14"/>
    <w:bookmarkEnd w:id="15"/>
    <w:p>
      <w:pPr>
        <w:numPr>
          <w:ilvl w:val="0"/>
          <w:numId w:val="2"/>
        </w:numPr>
        <w:kinsoku/>
        <w:autoSpaceDE/>
        <w:autoSpaceDN/>
        <w:adjustRightInd/>
        <w:snapToGrid/>
        <w:spacing w:line="600" w:lineRule="exact"/>
        <w:outlineLvl w:val="1"/>
        <w:rPr>
          <w:rFonts w:ascii="Times New Roman" w:hAnsi="Times New Roman" w:eastAsia="黑体" w:cs="Times New Roman"/>
          <w:snapToGrid/>
          <w:color w:val="auto"/>
          <w:kern w:val="2"/>
          <w:sz w:val="32"/>
          <w:szCs w:val="32"/>
          <w:lang w:eastAsia="zh-CN"/>
        </w:rPr>
      </w:pPr>
      <w:bookmarkStart w:id="16" w:name="_Toc13005"/>
      <w:bookmarkStart w:id="17" w:name="_Toc4396"/>
      <w:bookmarkStart w:id="18" w:name="_Toc5468"/>
      <w:bookmarkStart w:id="19" w:name="_Toc22058"/>
      <w:bookmarkStart w:id="20" w:name="_Toc14401"/>
      <w:bookmarkStart w:id="21" w:name="_Toc5265"/>
      <w:r>
        <w:rPr>
          <w:rFonts w:hint="eastAsia" w:ascii="Times New Roman" w:hAnsi="Times New Roman" w:eastAsia="黑体" w:cs="Times New Roman"/>
          <w:snapToGrid/>
          <w:color w:val="auto"/>
          <w:kern w:val="2"/>
          <w:sz w:val="32"/>
          <w:szCs w:val="32"/>
          <w:lang w:eastAsia="zh-CN"/>
        </w:rPr>
        <w:t>发展基础</w:t>
      </w:r>
      <w:bookmarkEnd w:id="16"/>
      <w:bookmarkEnd w:id="17"/>
      <w:bookmarkEnd w:id="18"/>
      <w:bookmarkEnd w:id="19"/>
      <w:bookmarkEnd w:id="20"/>
      <w:bookmarkEnd w:id="21"/>
    </w:p>
    <w:p>
      <w:pPr>
        <w:spacing w:before="100" w:line="600" w:lineRule="exact"/>
        <w:ind w:firstLine="640" w:firstLineChars="200"/>
        <w:jc w:val="both"/>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实施《临清市乡村振兴战略规划（2018-2022年）》的五年, 是全面推进社会主义现代化建设、构建新发展格局的起步阶段，也是临清市全面实施乡村振兴战略、加快农业农村现代化的重要时期，取得了巨大的成果。</w:t>
      </w:r>
    </w:p>
    <w:p>
      <w:pPr>
        <w:widowControl w:val="0"/>
        <w:numPr>
          <w:ilvl w:val="0"/>
          <w:numId w:val="3"/>
        </w:numPr>
        <w:kinsoku/>
        <w:autoSpaceDE/>
        <w:autoSpaceDN/>
        <w:adjustRightInd/>
        <w:snapToGrid/>
        <w:spacing w:line="600" w:lineRule="exact"/>
        <w:ind w:firstLine="640" w:firstLineChars="200"/>
        <w:jc w:val="both"/>
        <w:textAlignment w:val="auto"/>
        <w:rPr>
          <w:rFonts w:ascii="Times New Roman" w:hAnsi="Times New Roman" w:eastAsia="仿宋_GB2312" w:cs="Times New Roman"/>
          <w:snapToGrid/>
          <w:color w:val="auto"/>
          <w:kern w:val="2"/>
          <w:sz w:val="32"/>
          <w:szCs w:val="32"/>
          <w:lang w:eastAsia="zh-CN"/>
        </w:rPr>
      </w:pPr>
      <w:bookmarkStart w:id="22" w:name="_Toc26112"/>
      <w:bookmarkStart w:id="23" w:name="_Toc6891"/>
      <w:bookmarkStart w:id="24" w:name="_Toc13731"/>
      <w:r>
        <w:rPr>
          <w:rFonts w:hint="eastAsia" w:ascii="Times New Roman" w:hAnsi="Times New Roman" w:eastAsia="仿宋_GB2312" w:cs="Times New Roman"/>
          <w:snapToGrid/>
          <w:color w:val="auto"/>
          <w:kern w:val="2"/>
          <w:sz w:val="32"/>
          <w:szCs w:val="32"/>
          <w:lang w:eastAsia="zh-CN"/>
        </w:rPr>
        <w:t>农业生产稳中向好</w:t>
      </w:r>
      <w:bookmarkEnd w:id="22"/>
      <w:bookmarkEnd w:id="23"/>
      <w:bookmarkEnd w:id="24"/>
    </w:p>
    <w:p>
      <w:pPr>
        <w:spacing w:before="100" w:line="600" w:lineRule="exact"/>
        <w:ind w:left="10" w:firstLine="649"/>
        <w:jc w:val="both"/>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加快高标准农田整县推进示范创建，2022年投资 2.78 亿元，新建高标准农田 14.3 万亩，预计粮食总产超过 90万吨，实现二十连丰。</w:t>
      </w:r>
    </w:p>
    <w:p>
      <w:pPr>
        <w:spacing w:before="100" w:line="600" w:lineRule="exact"/>
        <w:ind w:left="10" w:firstLine="649"/>
        <w:jc w:val="both"/>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重要农产品实现有效供给，猪牛羊禽存栏量和渔业产量持续稳定。脱贫攻坚成果持续巩固，投入各级衔接资金 1.5 亿元，实施各类项目 54 个，保障乡村振兴项目用地 362.8亩，4910 名脱贫人口实现务工就业，“两不愁三保障”和饮水安全水平持续提升。</w:t>
      </w:r>
    </w:p>
    <w:p>
      <w:pPr>
        <w:widowControl w:val="0"/>
        <w:numPr>
          <w:ilvl w:val="0"/>
          <w:numId w:val="3"/>
        </w:numPr>
        <w:kinsoku/>
        <w:autoSpaceDE/>
        <w:autoSpaceDN/>
        <w:adjustRightInd/>
        <w:snapToGrid/>
        <w:spacing w:line="600" w:lineRule="exact"/>
        <w:ind w:firstLine="640" w:firstLineChars="200"/>
        <w:jc w:val="both"/>
        <w:textAlignment w:val="auto"/>
        <w:rPr>
          <w:rFonts w:ascii="Times New Roman" w:hAnsi="Times New Roman" w:eastAsia="仿宋_GB2312" w:cs="Times New Roman"/>
          <w:snapToGrid/>
          <w:color w:val="auto"/>
          <w:kern w:val="2"/>
          <w:sz w:val="32"/>
          <w:szCs w:val="32"/>
          <w:lang w:eastAsia="zh-CN"/>
        </w:rPr>
      </w:pPr>
      <w:bookmarkStart w:id="25" w:name="_Toc3720"/>
      <w:bookmarkStart w:id="26" w:name="_Toc25491"/>
      <w:bookmarkStart w:id="27" w:name="_Toc28153"/>
      <w:r>
        <w:rPr>
          <w:rFonts w:hint="eastAsia" w:ascii="Times New Roman" w:hAnsi="Times New Roman" w:eastAsia="仿宋_GB2312" w:cs="Times New Roman"/>
          <w:snapToGrid/>
          <w:color w:val="auto"/>
          <w:kern w:val="2"/>
          <w:sz w:val="32"/>
          <w:szCs w:val="32"/>
          <w:lang w:eastAsia="zh-CN"/>
        </w:rPr>
        <w:t>现代农业加快发展</w:t>
      </w:r>
      <w:bookmarkEnd w:id="25"/>
      <w:bookmarkEnd w:id="26"/>
      <w:bookmarkEnd w:id="27"/>
    </w:p>
    <w:p>
      <w:pPr>
        <w:spacing w:before="100" w:line="600" w:lineRule="exact"/>
        <w:ind w:left="10" w:firstLine="649"/>
        <w:jc w:val="both"/>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大力发展农业特色产业，临清桑黄列入聊城“新三宝”，入选“全国名特优新农产品”名录、省知名农产品区域公用品牌，君博牛肉入选省知名农产品企业产品品牌，润林牧业成为聊城唯一入选国家畜禽种业阵型企业。23 家合作社、1家家庭农场被认定为省级示范社、示范场，数量居聊城前列。</w:t>
      </w:r>
    </w:p>
    <w:p>
      <w:pPr>
        <w:spacing w:before="100" w:line="600" w:lineRule="exact"/>
        <w:ind w:left="10" w:firstLine="649"/>
        <w:jc w:val="both"/>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成功举办</w:t>
      </w:r>
      <w:r>
        <w:rPr>
          <w:rFonts w:hint="eastAsia" w:ascii="Times New Roman" w:hAnsi="Times New Roman" w:eastAsia="仿宋_GB2312" w:cs="Times New Roman"/>
          <w:snapToGrid/>
          <w:color w:val="auto"/>
          <w:kern w:val="2"/>
          <w:sz w:val="32"/>
          <w:szCs w:val="32"/>
          <w:highlight w:val="yellow"/>
          <w:lang w:eastAsia="zh-CN"/>
        </w:rPr>
        <w:t>第三届</w:t>
      </w:r>
      <w:r>
        <w:rPr>
          <w:rFonts w:hint="eastAsia" w:ascii="Times New Roman" w:hAnsi="Times New Roman" w:eastAsia="仿宋_GB2312" w:cs="Times New Roman"/>
          <w:snapToGrid/>
          <w:color w:val="auto"/>
          <w:kern w:val="2"/>
          <w:sz w:val="32"/>
          <w:szCs w:val="32"/>
          <w:lang w:eastAsia="zh-CN"/>
        </w:rPr>
        <w:t>中国桑黄产业发展大会，承办 2022 鲁台港澳现代农业交流合作现场会。我市被评为省级农产品加工业高质量发展先行县、省高素质农民“师傅带徒”试点县、省乡村坑塘渔业发展首批试点县；新华路街道获评省级农业产业强镇。</w:t>
      </w:r>
    </w:p>
    <w:p>
      <w:pPr>
        <w:widowControl w:val="0"/>
        <w:numPr>
          <w:ilvl w:val="0"/>
          <w:numId w:val="3"/>
        </w:numPr>
        <w:kinsoku/>
        <w:autoSpaceDE/>
        <w:autoSpaceDN/>
        <w:adjustRightInd/>
        <w:snapToGrid/>
        <w:spacing w:line="600" w:lineRule="exact"/>
        <w:ind w:firstLine="640" w:firstLineChars="200"/>
        <w:jc w:val="both"/>
        <w:textAlignment w:val="auto"/>
        <w:rPr>
          <w:rFonts w:ascii="Times New Roman" w:hAnsi="Times New Roman" w:eastAsia="仿宋_GB2312" w:cs="Times New Roman"/>
          <w:snapToGrid/>
          <w:color w:val="auto"/>
          <w:kern w:val="2"/>
          <w:sz w:val="32"/>
          <w:szCs w:val="32"/>
          <w:lang w:eastAsia="zh-CN"/>
        </w:rPr>
      </w:pPr>
      <w:bookmarkStart w:id="28" w:name="_Toc29484"/>
      <w:bookmarkStart w:id="29" w:name="_Toc2819"/>
      <w:bookmarkStart w:id="30" w:name="_Toc6172"/>
      <w:r>
        <w:rPr>
          <w:rFonts w:hint="eastAsia" w:ascii="Times New Roman" w:hAnsi="Times New Roman" w:eastAsia="仿宋_GB2312" w:cs="Times New Roman"/>
          <w:snapToGrid/>
          <w:color w:val="auto"/>
          <w:kern w:val="2"/>
          <w:sz w:val="32"/>
          <w:szCs w:val="32"/>
          <w:lang w:eastAsia="zh-CN"/>
        </w:rPr>
        <w:t>农村环境显著改善</w:t>
      </w:r>
      <w:bookmarkEnd w:id="28"/>
      <w:bookmarkEnd w:id="29"/>
      <w:bookmarkEnd w:id="30"/>
    </w:p>
    <w:p>
      <w:pPr>
        <w:spacing w:before="100" w:line="600" w:lineRule="exact"/>
        <w:ind w:left="10" w:firstLine="649"/>
        <w:jc w:val="both"/>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强力推进农村人居环境整治和路域环境提升，完成 20 个省级、61 个聊城市级美丽乡村建设；新建农村公路 400 公里，获评“四好农村路”全国示范县。</w:t>
      </w:r>
    </w:p>
    <w:p>
      <w:pPr>
        <w:spacing w:before="100" w:line="600" w:lineRule="exact"/>
        <w:ind w:left="10" w:firstLine="649"/>
        <w:jc w:val="both"/>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实施农村饮水安全提升、城乡供水一体化保障项目，改造管网 2320 公里，受益群众 2.3 万户，农村饮水实现提质提效。新增农村清洁取暖用户4.36 万户。完成 272 个“垃圾不落地”试点村建设，开创城乡环卫一体化新模式，农村环境面貌有了大的改善。</w:t>
      </w:r>
    </w:p>
    <w:p>
      <w:pPr>
        <w:widowControl w:val="0"/>
        <w:numPr>
          <w:ilvl w:val="0"/>
          <w:numId w:val="3"/>
        </w:numPr>
        <w:kinsoku/>
        <w:autoSpaceDE/>
        <w:autoSpaceDN/>
        <w:adjustRightInd/>
        <w:snapToGrid/>
        <w:spacing w:line="600" w:lineRule="exact"/>
        <w:ind w:firstLine="640" w:firstLineChars="200"/>
        <w:jc w:val="both"/>
        <w:textAlignment w:val="auto"/>
        <w:rPr>
          <w:rFonts w:ascii="仿宋" w:hAnsi="仿宋" w:eastAsia="仿宋" w:cs="Times New Roman"/>
          <w:snapToGrid/>
          <w:color w:val="auto"/>
          <w:kern w:val="2"/>
          <w:sz w:val="32"/>
          <w:szCs w:val="32"/>
          <w:lang w:eastAsia="zh-CN"/>
        </w:rPr>
      </w:pPr>
      <w:bookmarkStart w:id="31" w:name="_Toc28947"/>
      <w:bookmarkStart w:id="32" w:name="_Toc30922"/>
      <w:bookmarkStart w:id="33" w:name="_Toc23869"/>
      <w:r>
        <w:rPr>
          <w:rFonts w:hint="eastAsia" w:ascii="Times New Roman" w:hAnsi="Times New Roman" w:eastAsia="仿宋_GB2312" w:cs="Times New Roman"/>
          <w:snapToGrid/>
          <w:color w:val="auto"/>
          <w:kern w:val="2"/>
          <w:sz w:val="32"/>
          <w:szCs w:val="32"/>
          <w:lang w:eastAsia="zh-CN"/>
        </w:rPr>
        <w:t>文旅兴市有序破题</w:t>
      </w:r>
      <w:bookmarkEnd w:id="31"/>
      <w:bookmarkEnd w:id="32"/>
      <w:bookmarkEnd w:id="33"/>
    </w:p>
    <w:p>
      <w:pPr>
        <w:spacing w:before="100" w:line="600" w:lineRule="exact"/>
        <w:ind w:left="10" w:firstLine="649"/>
        <w:jc w:val="both"/>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与清华大学合作编制重点片区修建性详细规划，持续推动大运河国家文化公园建设、古民居修缮、钞关片区环境整治等工程，促进历史建筑活化利用。</w:t>
      </w:r>
    </w:p>
    <w:p>
      <w:pPr>
        <w:spacing w:before="100" w:line="600" w:lineRule="exact"/>
        <w:ind w:left="10" w:firstLine="649"/>
        <w:jc w:val="both"/>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大力构建全域旅游格局，魏湾镇李圈村获评省级红色文化特色村、景区化村庄，清平星火红色教育基地成功创建为 3A 级景区，刘垓子镇孔集村获评省红色革命老区村；宛园景区入选省级夜间文化和旅游消费集聚区、省中小学生研学实践教育基地。预计全年接待游客183.94 万人次，旅游总收入 14.1 亿元，运河名城正在焕发新的生机。</w:t>
      </w:r>
    </w:p>
    <w:p>
      <w:pPr>
        <w:widowControl w:val="0"/>
        <w:numPr>
          <w:ilvl w:val="0"/>
          <w:numId w:val="3"/>
        </w:numPr>
        <w:kinsoku/>
        <w:autoSpaceDE/>
        <w:autoSpaceDN/>
        <w:adjustRightInd/>
        <w:snapToGrid/>
        <w:spacing w:line="600" w:lineRule="exact"/>
        <w:ind w:firstLine="640" w:firstLineChars="200"/>
        <w:jc w:val="both"/>
        <w:textAlignment w:val="auto"/>
        <w:rPr>
          <w:rFonts w:ascii="Times New Roman" w:hAnsi="Times New Roman" w:eastAsia="仿宋_GB2312" w:cs="Times New Roman"/>
          <w:snapToGrid/>
          <w:color w:val="auto"/>
          <w:kern w:val="2"/>
          <w:sz w:val="32"/>
          <w:szCs w:val="32"/>
          <w:lang w:eastAsia="zh-CN"/>
        </w:rPr>
      </w:pPr>
      <w:bookmarkStart w:id="34" w:name="_Toc18036"/>
      <w:bookmarkStart w:id="35" w:name="_Toc30078"/>
      <w:bookmarkStart w:id="36" w:name="_Toc31468"/>
      <w:r>
        <w:rPr>
          <w:rFonts w:hint="eastAsia" w:ascii="Times New Roman" w:hAnsi="Times New Roman" w:eastAsia="仿宋_GB2312" w:cs="Times New Roman"/>
          <w:snapToGrid/>
          <w:color w:val="auto"/>
          <w:kern w:val="2"/>
          <w:sz w:val="32"/>
          <w:szCs w:val="32"/>
          <w:lang w:eastAsia="zh-CN"/>
        </w:rPr>
        <w:t>生态环境日益改善</w:t>
      </w:r>
      <w:bookmarkEnd w:id="34"/>
      <w:bookmarkEnd w:id="35"/>
      <w:bookmarkEnd w:id="36"/>
    </w:p>
    <w:p>
      <w:pPr>
        <w:spacing w:before="100" w:line="600" w:lineRule="exact"/>
        <w:ind w:left="10" w:firstLine="649"/>
        <w:jc w:val="both"/>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实施新一轮“四减四增”攻坚行动，狠抓中央及各级环保督察问题整改，加强固体废物全过程监管，组织开展黄河流域清废行动。开展执法检查和大气污染防治“零点”行动，预计全市空气质量综合指数同比改善 4.9%，PM2.5、PM10 浓度同比改善 2.1%、7.9%，优良天数达到 255 天，同比增加 19 天；持续开展水源地保护工作，有序推进污水处理厂提标改造，国控断面稳定达标。</w:t>
      </w:r>
    </w:p>
    <w:p>
      <w:pPr>
        <w:spacing w:before="100" w:line="600" w:lineRule="exact"/>
        <w:ind w:left="10" w:firstLine="649"/>
        <w:jc w:val="both"/>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完成 2022 年国家地下水超采区综合治理试点任务、彭楼灌区干渠小流域项目，水权交易率先在聊城实现“零”突破。强力推进河湖“清四乱”，彭楼灌区干渠成功创建省级美丽幸福示范河湖，我市道路更加整洁、河水更加清澈、空气更加清新。</w:t>
      </w:r>
    </w:p>
    <w:p>
      <w:pPr>
        <w:widowControl w:val="0"/>
        <w:numPr>
          <w:ilvl w:val="0"/>
          <w:numId w:val="3"/>
        </w:numPr>
        <w:kinsoku/>
        <w:autoSpaceDE/>
        <w:autoSpaceDN/>
        <w:adjustRightInd/>
        <w:snapToGrid/>
        <w:spacing w:line="600" w:lineRule="exact"/>
        <w:ind w:firstLine="640" w:firstLineChars="200"/>
        <w:jc w:val="both"/>
        <w:textAlignment w:val="auto"/>
        <w:rPr>
          <w:rFonts w:ascii="Times New Roman" w:hAnsi="Times New Roman" w:eastAsia="仿宋_GB2312" w:cs="Times New Roman"/>
          <w:snapToGrid/>
          <w:color w:val="auto"/>
          <w:kern w:val="2"/>
          <w:sz w:val="32"/>
          <w:szCs w:val="32"/>
          <w:lang w:eastAsia="zh-CN"/>
        </w:rPr>
      </w:pPr>
      <w:bookmarkStart w:id="37" w:name="_Toc29594"/>
      <w:bookmarkStart w:id="38" w:name="_Toc7740"/>
      <w:bookmarkStart w:id="39" w:name="_Toc6528"/>
      <w:r>
        <w:rPr>
          <w:rFonts w:hint="eastAsia" w:ascii="Times New Roman" w:hAnsi="Times New Roman" w:eastAsia="仿宋_GB2312" w:cs="Times New Roman"/>
          <w:snapToGrid/>
          <w:color w:val="auto"/>
          <w:kern w:val="2"/>
          <w:sz w:val="32"/>
          <w:szCs w:val="32"/>
          <w:lang w:eastAsia="zh-CN"/>
        </w:rPr>
        <w:t>社会保障全面加强</w:t>
      </w:r>
      <w:bookmarkEnd w:id="37"/>
      <w:bookmarkEnd w:id="38"/>
      <w:bookmarkEnd w:id="39"/>
    </w:p>
    <w:p>
      <w:pPr>
        <w:spacing w:before="100" w:line="600" w:lineRule="exact"/>
        <w:ind w:left="10" w:firstLine="649"/>
        <w:jc w:val="both"/>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全年民生支出达到 40 亿元，占比 82.6%。实现城镇新增就业 5497 人，开展补贴性职业技能培训 7251 人，开发城乡公益性岗位 6244 个，发放创业担保贷款 1.37 亿元。打造“五化三型”社会救助综合改革实验区，“救助来临•清楚办理”被评为省优秀社会救助品牌。</w:t>
      </w:r>
    </w:p>
    <w:p>
      <w:pPr>
        <w:spacing w:before="100" w:line="600" w:lineRule="exact"/>
        <w:ind w:left="10" w:firstLine="649"/>
        <w:jc w:val="both"/>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医保工作站在聊城率先实现村居（社区）全覆盖，创新“五办”模式被评为全省医保经办管理服务规范提升优秀案例。落实优抚政策，保障退役军人合法权益，社会保障网正在日益织密扎牢。</w:t>
      </w:r>
    </w:p>
    <w:p>
      <w:pPr>
        <w:widowControl w:val="0"/>
        <w:numPr>
          <w:ilvl w:val="0"/>
          <w:numId w:val="3"/>
        </w:numPr>
        <w:kinsoku/>
        <w:autoSpaceDE/>
        <w:autoSpaceDN/>
        <w:adjustRightInd/>
        <w:snapToGrid/>
        <w:spacing w:line="600" w:lineRule="exact"/>
        <w:ind w:firstLine="640" w:firstLineChars="200"/>
        <w:jc w:val="both"/>
        <w:textAlignment w:val="auto"/>
        <w:rPr>
          <w:rFonts w:ascii="Times New Roman" w:hAnsi="Times New Roman" w:eastAsia="仿宋_GB2312" w:cs="Times New Roman"/>
          <w:snapToGrid/>
          <w:color w:val="auto"/>
          <w:kern w:val="2"/>
          <w:sz w:val="32"/>
          <w:szCs w:val="32"/>
          <w:lang w:eastAsia="zh-CN"/>
        </w:rPr>
      </w:pPr>
      <w:bookmarkStart w:id="40" w:name="_Toc2446"/>
      <w:bookmarkStart w:id="41" w:name="_Toc9597"/>
      <w:bookmarkStart w:id="42" w:name="_Toc13478"/>
      <w:r>
        <w:rPr>
          <w:rFonts w:hint="eastAsia" w:ascii="Times New Roman" w:hAnsi="Times New Roman" w:eastAsia="仿宋_GB2312" w:cs="Times New Roman"/>
          <w:snapToGrid/>
          <w:color w:val="auto"/>
          <w:kern w:val="2"/>
          <w:sz w:val="32"/>
          <w:szCs w:val="32"/>
          <w:lang w:eastAsia="zh-CN"/>
        </w:rPr>
        <w:t>社会事业蓬勃发展</w:t>
      </w:r>
      <w:bookmarkEnd w:id="40"/>
      <w:bookmarkEnd w:id="41"/>
      <w:bookmarkEnd w:id="42"/>
    </w:p>
    <w:p>
      <w:pPr>
        <w:spacing w:before="100" w:line="600" w:lineRule="exact"/>
        <w:ind w:left="10" w:firstLine="649"/>
        <w:jc w:val="both"/>
        <w:rPr>
          <w:rFonts w:ascii="Times New Roman" w:hAnsi="Times New Roman" w:eastAsia="仿宋_GB2312" w:cs="Times New Roman"/>
          <w:snapToGrid/>
          <w:color w:val="auto"/>
          <w:kern w:val="2"/>
          <w:sz w:val="32"/>
          <w:szCs w:val="32"/>
          <w:highlight w:val="none"/>
          <w:lang w:eastAsia="zh-CN"/>
        </w:rPr>
      </w:pPr>
      <w:r>
        <w:rPr>
          <w:rFonts w:hint="eastAsia" w:ascii="Times New Roman" w:hAnsi="Times New Roman" w:eastAsia="仿宋_GB2312" w:cs="Times New Roman"/>
          <w:snapToGrid/>
          <w:color w:val="auto"/>
          <w:kern w:val="2"/>
          <w:sz w:val="32"/>
          <w:szCs w:val="32"/>
          <w:highlight w:val="none"/>
          <w:lang w:eastAsia="zh-CN"/>
        </w:rPr>
        <w:t>健全“为民办实事”工作机制，构建诉求收集、分析会诊、转办解决、反馈抽查的工作闭环，办理群众诉求 7.3 万余件。</w:t>
      </w:r>
      <w:r>
        <w:rPr>
          <w:rFonts w:hint="eastAsia" w:ascii="Times New Roman" w:hAnsi="Times New Roman" w:eastAsia="仿宋_GB2312" w:cs="Times New Roman"/>
          <w:snapToGrid/>
          <w:color w:val="auto"/>
          <w:kern w:val="2"/>
          <w:sz w:val="32"/>
          <w:szCs w:val="32"/>
          <w:highlight w:val="yellow"/>
          <w:lang w:eastAsia="zh-CN"/>
        </w:rPr>
        <w:t>积极推进省级慢性病综合防控示范区创建，4 个镇创建为国家卫生乡镇。</w:t>
      </w:r>
      <w:r>
        <w:rPr>
          <w:rFonts w:hint="eastAsia" w:ascii="Times New Roman" w:hAnsi="Times New Roman" w:eastAsia="仿宋_GB2312" w:cs="Times New Roman"/>
          <w:snapToGrid/>
          <w:color w:val="auto"/>
          <w:kern w:val="2"/>
          <w:sz w:val="32"/>
          <w:szCs w:val="32"/>
          <w:highlight w:val="none"/>
          <w:lang w:eastAsia="zh-CN"/>
        </w:rPr>
        <w:t>省深入实施解决大班额、薄弱学校提升建设项目，新建校舍 3.28 万平方米。</w:t>
      </w:r>
    </w:p>
    <w:p>
      <w:pPr>
        <w:spacing w:before="100" w:line="600" w:lineRule="exact"/>
        <w:ind w:left="10" w:firstLine="649"/>
        <w:jc w:val="both"/>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举办省第三届票友大赛暨京剧艺术创新发展现场会；积极打造文创品牌，三和蜡印花布、临清贡砖成功入选“山东手造•优选 100”名录，数量列聊城首位。</w:t>
      </w:r>
    </w:p>
    <w:p>
      <w:pPr>
        <w:widowControl w:val="0"/>
        <w:kinsoku/>
        <w:autoSpaceDE/>
        <w:autoSpaceDN/>
        <w:adjustRightInd/>
        <w:snapToGrid/>
        <w:spacing w:line="600" w:lineRule="exact"/>
        <w:ind w:firstLine="640" w:firstLineChars="200"/>
        <w:jc w:val="both"/>
        <w:textAlignment w:val="auto"/>
        <w:rPr>
          <w:rFonts w:ascii="Times New Roman" w:hAnsi="Times New Roman" w:eastAsia="仿宋_GB2312" w:cs="Times New Roman"/>
          <w:snapToGrid/>
          <w:color w:val="auto"/>
          <w:kern w:val="2"/>
          <w:sz w:val="32"/>
          <w:szCs w:val="32"/>
          <w:lang w:eastAsia="zh-CN"/>
        </w:rPr>
      </w:pPr>
    </w:p>
    <w:p>
      <w:pPr>
        <w:numPr>
          <w:ilvl w:val="0"/>
          <w:numId w:val="2"/>
        </w:numPr>
        <w:kinsoku/>
        <w:autoSpaceDE/>
        <w:autoSpaceDN/>
        <w:adjustRightInd/>
        <w:snapToGrid/>
        <w:spacing w:line="600" w:lineRule="exact"/>
        <w:outlineLvl w:val="1"/>
        <w:rPr>
          <w:rFonts w:ascii="Times New Roman" w:hAnsi="Times New Roman" w:eastAsia="黑体" w:cs="Times New Roman"/>
          <w:snapToGrid/>
          <w:color w:val="auto"/>
          <w:kern w:val="2"/>
          <w:sz w:val="32"/>
          <w:szCs w:val="32"/>
          <w:lang w:eastAsia="zh-CN"/>
        </w:rPr>
      </w:pPr>
      <w:bookmarkStart w:id="43" w:name="_Toc5879"/>
      <w:bookmarkStart w:id="44" w:name="_Toc10282"/>
      <w:bookmarkStart w:id="45" w:name="_Toc13847"/>
      <w:bookmarkStart w:id="46" w:name="_Toc14317"/>
      <w:bookmarkStart w:id="47" w:name="_Toc12233"/>
      <w:bookmarkStart w:id="48" w:name="_Toc14249"/>
      <w:bookmarkStart w:id="49" w:name="_Toc22777"/>
      <w:bookmarkStart w:id="50" w:name="_Toc2039"/>
      <w:r>
        <w:rPr>
          <w:rFonts w:hint="eastAsia" w:ascii="Times New Roman" w:hAnsi="Times New Roman" w:eastAsia="黑体" w:cs="Times New Roman"/>
          <w:snapToGrid/>
          <w:color w:val="auto"/>
          <w:kern w:val="2"/>
          <w:sz w:val="32"/>
          <w:szCs w:val="32"/>
          <w:lang w:eastAsia="zh-CN"/>
        </w:rPr>
        <w:t>面临挑战</w:t>
      </w:r>
      <w:bookmarkEnd w:id="43"/>
      <w:bookmarkEnd w:id="44"/>
      <w:bookmarkEnd w:id="45"/>
      <w:bookmarkEnd w:id="46"/>
      <w:bookmarkEnd w:id="47"/>
      <w:bookmarkEnd w:id="48"/>
      <w:bookmarkEnd w:id="49"/>
      <w:bookmarkEnd w:id="50"/>
    </w:p>
    <w:p>
      <w:pPr>
        <w:widowControl w:val="0"/>
        <w:numPr>
          <w:ilvl w:val="0"/>
          <w:numId w:val="4"/>
        </w:numPr>
        <w:kinsoku/>
        <w:autoSpaceDE/>
        <w:autoSpaceDN/>
        <w:adjustRightInd/>
        <w:snapToGrid/>
        <w:spacing w:line="600" w:lineRule="exact"/>
        <w:ind w:firstLine="640" w:firstLineChars="200"/>
        <w:jc w:val="both"/>
        <w:textAlignment w:val="auto"/>
        <w:outlineLvl w:val="3"/>
        <w:rPr>
          <w:rFonts w:ascii="Times New Roman" w:hAnsi="Times New Roman" w:eastAsia="仿宋_GB2312" w:cs="Times New Roman"/>
          <w:snapToGrid/>
          <w:color w:val="auto"/>
          <w:kern w:val="2"/>
          <w:sz w:val="32"/>
          <w:szCs w:val="32"/>
          <w:lang w:eastAsia="zh-CN"/>
        </w:rPr>
      </w:pPr>
      <w:bookmarkStart w:id="51" w:name="_Toc12597"/>
      <w:bookmarkStart w:id="52" w:name="_Toc18846"/>
      <w:bookmarkStart w:id="53" w:name="_Toc23243"/>
      <w:r>
        <w:rPr>
          <w:rFonts w:hint="eastAsia" w:ascii="Times New Roman" w:hAnsi="Times New Roman" w:eastAsia="仿宋_GB2312" w:cs="Times New Roman"/>
          <w:snapToGrid/>
          <w:color w:val="auto"/>
          <w:kern w:val="2"/>
          <w:sz w:val="32"/>
          <w:szCs w:val="32"/>
          <w:lang w:eastAsia="zh-CN"/>
        </w:rPr>
        <w:t>农业生产基础设施有待完善</w:t>
      </w:r>
      <w:bookmarkEnd w:id="51"/>
      <w:bookmarkEnd w:id="52"/>
      <w:bookmarkEnd w:id="53"/>
    </w:p>
    <w:p>
      <w:pPr>
        <w:pStyle w:val="27"/>
        <w:kinsoku/>
        <w:autoSpaceDE/>
        <w:autoSpaceDN/>
        <w:adjustRightInd/>
        <w:snapToGrid/>
        <w:spacing w:line="600" w:lineRule="exact"/>
        <w:ind w:firstLine="640"/>
        <w:rPr>
          <w:rFonts w:ascii="仿宋" w:hAnsi="仿宋" w:eastAsia="仿宋"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农田基础设施依然薄弱，农田灌溉水有效利用系数有待进一步提升，农业抗风险能力还有待提升。农产品产地初加工水平有待提升，产地初加工能力不足，辐射带动范围相对较小。</w:t>
      </w:r>
    </w:p>
    <w:p>
      <w:pPr>
        <w:widowControl w:val="0"/>
        <w:numPr>
          <w:ilvl w:val="0"/>
          <w:numId w:val="4"/>
        </w:numPr>
        <w:kinsoku/>
        <w:autoSpaceDE/>
        <w:autoSpaceDN/>
        <w:adjustRightInd/>
        <w:snapToGrid/>
        <w:spacing w:line="600" w:lineRule="exact"/>
        <w:ind w:firstLine="640" w:firstLineChars="200"/>
        <w:jc w:val="both"/>
        <w:textAlignment w:val="auto"/>
        <w:outlineLvl w:val="3"/>
        <w:rPr>
          <w:rFonts w:ascii="Times New Roman" w:hAnsi="Times New Roman" w:eastAsia="仿宋_GB2312" w:cs="Times New Roman"/>
          <w:snapToGrid/>
          <w:color w:val="auto"/>
          <w:kern w:val="2"/>
          <w:sz w:val="32"/>
          <w:szCs w:val="32"/>
          <w:lang w:eastAsia="zh-CN"/>
        </w:rPr>
      </w:pPr>
      <w:bookmarkStart w:id="54" w:name="_Toc30706"/>
      <w:bookmarkStart w:id="55" w:name="_Toc19609"/>
      <w:bookmarkStart w:id="56" w:name="_Toc20824"/>
      <w:r>
        <w:rPr>
          <w:rFonts w:hint="eastAsia" w:ascii="Times New Roman" w:hAnsi="Times New Roman" w:eastAsia="仿宋_GB2312" w:cs="Times New Roman"/>
          <w:snapToGrid/>
          <w:color w:val="auto"/>
          <w:kern w:val="2"/>
          <w:sz w:val="32"/>
          <w:szCs w:val="32"/>
          <w:lang w:eastAsia="zh-CN"/>
        </w:rPr>
        <w:t>现代农业产业链仍需提升</w:t>
      </w:r>
      <w:bookmarkEnd w:id="54"/>
      <w:bookmarkEnd w:id="55"/>
      <w:bookmarkEnd w:id="56"/>
    </w:p>
    <w:p>
      <w:pPr>
        <w:kinsoku/>
        <w:autoSpaceDE/>
        <w:autoSpaceDN/>
        <w:adjustRightInd/>
        <w:snapToGrid/>
        <w:spacing w:line="600" w:lineRule="exact"/>
        <w:ind w:firstLine="640" w:firstLineChars="200"/>
        <w:rPr>
          <w:rFonts w:ascii="仿宋" w:hAnsi="仿宋" w:eastAsia="仿宋"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全市不同程度地存在产业链条短、功能链不宽、价值链不深、供应链不畅等问题。农产品加工方面有明显短板，农业品牌知名度和影响力还不强。农产品精深加工、冷链物流体系仍是现代农业产业发展的制约瓶颈和短板。农业科技成果转移转化体系还存在体制机制障碍，科技引领支撑产业融合的创新能力依然不足。</w:t>
      </w:r>
    </w:p>
    <w:p>
      <w:pPr>
        <w:widowControl w:val="0"/>
        <w:numPr>
          <w:ilvl w:val="0"/>
          <w:numId w:val="4"/>
        </w:numPr>
        <w:kinsoku/>
        <w:autoSpaceDE/>
        <w:autoSpaceDN/>
        <w:adjustRightInd/>
        <w:snapToGrid/>
        <w:spacing w:line="600" w:lineRule="exact"/>
        <w:ind w:firstLine="640" w:firstLineChars="200"/>
        <w:jc w:val="both"/>
        <w:textAlignment w:val="auto"/>
        <w:outlineLvl w:val="3"/>
        <w:rPr>
          <w:rFonts w:ascii="Times New Roman" w:hAnsi="Times New Roman" w:eastAsia="仿宋_GB2312" w:cs="Times New Roman"/>
          <w:snapToGrid/>
          <w:color w:val="auto"/>
          <w:kern w:val="2"/>
          <w:sz w:val="32"/>
          <w:szCs w:val="32"/>
          <w:lang w:eastAsia="zh-CN"/>
        </w:rPr>
      </w:pPr>
      <w:bookmarkStart w:id="57" w:name="_Toc6188"/>
      <w:bookmarkStart w:id="58" w:name="_Toc27937"/>
      <w:bookmarkStart w:id="59" w:name="_Toc2582"/>
      <w:r>
        <w:rPr>
          <w:rFonts w:hint="eastAsia" w:ascii="Times New Roman" w:hAnsi="Times New Roman" w:eastAsia="仿宋_GB2312" w:cs="Times New Roman"/>
          <w:snapToGrid/>
          <w:color w:val="auto"/>
          <w:kern w:val="2"/>
          <w:sz w:val="32"/>
          <w:szCs w:val="32"/>
          <w:lang w:eastAsia="zh-CN"/>
        </w:rPr>
        <w:t>农民增收渠道还需拓宽</w:t>
      </w:r>
      <w:bookmarkEnd w:id="57"/>
      <w:bookmarkEnd w:id="58"/>
      <w:bookmarkEnd w:id="59"/>
    </w:p>
    <w:p>
      <w:pPr>
        <w:spacing w:before="100" w:line="600" w:lineRule="exact"/>
        <w:ind w:left="10" w:firstLine="649"/>
        <w:jc w:val="both"/>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全市农民人均可支配收入基本与全省平均水平持平，收入主要来源于家庭经营收入，工资性收入、转移性收入和财产性收入占比还比较低，稳定就业渠道还比较单一。农民职业技能培训、实用人才培养、高素质农民培训等还需要进一步加强，支持返乡就业创业政策还不完善，农民人均可支配收入保持高速增长的压力比较大。</w:t>
      </w:r>
    </w:p>
    <w:p>
      <w:pPr>
        <w:widowControl w:val="0"/>
        <w:numPr>
          <w:ilvl w:val="0"/>
          <w:numId w:val="4"/>
        </w:numPr>
        <w:kinsoku/>
        <w:autoSpaceDE/>
        <w:autoSpaceDN/>
        <w:adjustRightInd/>
        <w:snapToGrid/>
        <w:spacing w:line="600" w:lineRule="exact"/>
        <w:ind w:firstLine="640" w:firstLineChars="200"/>
        <w:jc w:val="both"/>
        <w:textAlignment w:val="auto"/>
        <w:outlineLvl w:val="3"/>
        <w:rPr>
          <w:rFonts w:ascii="Times New Roman" w:hAnsi="Times New Roman" w:eastAsia="仿宋_GB2312" w:cs="Times New Roman"/>
          <w:snapToGrid/>
          <w:color w:val="auto"/>
          <w:kern w:val="2"/>
          <w:sz w:val="32"/>
          <w:szCs w:val="32"/>
          <w:lang w:eastAsia="zh-CN"/>
        </w:rPr>
      </w:pPr>
      <w:bookmarkStart w:id="60" w:name="_Toc30110"/>
      <w:bookmarkStart w:id="61" w:name="_Toc29581"/>
      <w:bookmarkStart w:id="62" w:name="_Toc10401"/>
      <w:r>
        <w:rPr>
          <w:rFonts w:hint="eastAsia" w:ascii="Times New Roman" w:hAnsi="Times New Roman" w:eastAsia="仿宋_GB2312" w:cs="Times New Roman"/>
          <w:snapToGrid/>
          <w:color w:val="auto"/>
          <w:kern w:val="2"/>
          <w:sz w:val="32"/>
          <w:szCs w:val="32"/>
          <w:lang w:eastAsia="zh-CN"/>
        </w:rPr>
        <w:t>城乡要素流动机制不畅</w:t>
      </w:r>
      <w:bookmarkEnd w:id="60"/>
      <w:bookmarkEnd w:id="61"/>
      <w:bookmarkEnd w:id="62"/>
    </w:p>
    <w:p>
      <w:pPr>
        <w:spacing w:before="100" w:line="600" w:lineRule="exact"/>
        <w:ind w:left="10" w:firstLine="649"/>
        <w:jc w:val="both"/>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资源要素供给不充分，“地、钱、人”制约仍比较明显，财政资金撬动工商资本的作用发挥不够，中小企业融资难、融资贵，乡村沉睡资源潜能尚未有效释放。未来要进一步健全城乡融合发展的体制机制和政策体系，充分发挥市场在城乡要素资源配置中的决定性作用，以改革创新破解制约城乡发展的制度障碍，打破资源要素市场化配置壁垒，加快推动城市和乡村融合发展。</w:t>
      </w:r>
    </w:p>
    <w:p>
      <w:pPr>
        <w:spacing w:before="100" w:line="600" w:lineRule="exact"/>
        <w:ind w:left="10" w:firstLine="649"/>
        <w:jc w:val="both"/>
        <w:rPr>
          <w:rFonts w:ascii="Times New Roman" w:hAnsi="Times New Roman" w:eastAsia="仿宋_GB2312" w:cs="Times New Roman"/>
          <w:snapToGrid/>
          <w:color w:val="auto"/>
          <w:kern w:val="2"/>
          <w:sz w:val="32"/>
          <w:szCs w:val="32"/>
          <w:lang w:eastAsia="zh-CN"/>
        </w:rPr>
        <w:sectPr>
          <w:footerReference r:id="rId4" w:type="default"/>
          <w:pgSz w:w="11906" w:h="16839"/>
          <w:pgMar w:top="1431" w:right="1492" w:bottom="1529" w:left="1472" w:header="0" w:footer="1279" w:gutter="0"/>
          <w:cols w:space="720" w:num="1"/>
        </w:sectPr>
      </w:pPr>
      <w:r>
        <w:rPr>
          <w:rFonts w:hint="eastAsia" w:ascii="Times New Roman" w:hAnsi="Times New Roman" w:eastAsia="仿宋_GB2312" w:cs="Times New Roman"/>
          <w:snapToGrid/>
          <w:color w:val="auto"/>
          <w:kern w:val="2"/>
          <w:sz w:val="32"/>
          <w:szCs w:val="32"/>
          <w:lang w:eastAsia="zh-CN"/>
        </w:rPr>
        <w:t>整体来看，农村富美建设差距大、任务重，农民组织化程度低、集体意识淡化，乡村文明风气有待改善，人才队伍和“三农”工作队伍建设需进一步加强。</w:t>
      </w:r>
    </w:p>
    <w:p>
      <w:pPr>
        <w:pStyle w:val="3"/>
        <w:numPr>
          <w:ilvl w:val="0"/>
          <w:numId w:val="1"/>
        </w:numPr>
        <w:spacing w:line="360" w:lineRule="auto"/>
        <w:jc w:val="center"/>
        <w:rPr>
          <w:rFonts w:ascii="黑体" w:hAnsi="黑体" w:eastAsia="黑体" w:cs="Times New Roman"/>
          <w:b w:val="0"/>
          <w:snapToGrid/>
          <w:color w:val="auto"/>
          <w:kern w:val="44"/>
          <w:sz w:val="36"/>
          <w:szCs w:val="36"/>
          <w:lang w:eastAsia="zh-CN"/>
        </w:rPr>
      </w:pPr>
      <w:bookmarkStart w:id="63" w:name="_Toc6908"/>
      <w:bookmarkStart w:id="64" w:name="_Toc16740"/>
      <w:bookmarkStart w:id="65" w:name="_Toc4248"/>
      <w:bookmarkStart w:id="66" w:name="_Toc7963"/>
      <w:bookmarkStart w:id="67" w:name="_Toc22451"/>
      <w:bookmarkStart w:id="68" w:name="_Toc14558"/>
      <w:bookmarkStart w:id="69" w:name="_Toc25310"/>
      <w:bookmarkStart w:id="70" w:name="_Toc28167"/>
      <w:r>
        <w:rPr>
          <w:rFonts w:hint="eastAsia" w:ascii="黑体" w:hAnsi="黑体" w:eastAsia="黑体" w:cs="Times New Roman"/>
          <w:b w:val="0"/>
          <w:snapToGrid/>
          <w:color w:val="auto"/>
          <w:kern w:val="44"/>
          <w:sz w:val="36"/>
          <w:szCs w:val="36"/>
          <w:lang w:eastAsia="zh-CN"/>
        </w:rPr>
        <w:t>总体要求</w:t>
      </w:r>
      <w:bookmarkEnd w:id="63"/>
      <w:bookmarkEnd w:id="64"/>
      <w:bookmarkEnd w:id="65"/>
      <w:bookmarkEnd w:id="66"/>
      <w:bookmarkEnd w:id="67"/>
      <w:bookmarkEnd w:id="68"/>
      <w:bookmarkEnd w:id="69"/>
      <w:bookmarkEnd w:id="70"/>
    </w:p>
    <w:p>
      <w:pPr>
        <w:pStyle w:val="6"/>
        <w:rPr>
          <w:color w:val="auto"/>
        </w:rPr>
      </w:pPr>
    </w:p>
    <w:p>
      <w:pPr>
        <w:numPr>
          <w:ilvl w:val="0"/>
          <w:numId w:val="5"/>
        </w:numPr>
        <w:kinsoku/>
        <w:autoSpaceDE/>
        <w:autoSpaceDN/>
        <w:adjustRightInd/>
        <w:snapToGrid/>
        <w:spacing w:line="600" w:lineRule="exact"/>
        <w:outlineLvl w:val="1"/>
        <w:rPr>
          <w:rFonts w:ascii="Times New Roman" w:hAnsi="Times New Roman" w:eastAsia="黑体" w:cs="Times New Roman"/>
          <w:snapToGrid/>
          <w:color w:val="auto"/>
          <w:kern w:val="2"/>
          <w:sz w:val="32"/>
          <w:szCs w:val="32"/>
          <w:lang w:eastAsia="zh-CN"/>
        </w:rPr>
      </w:pPr>
      <w:bookmarkStart w:id="71" w:name="_Toc14772"/>
      <w:bookmarkStart w:id="72" w:name="_Toc26753"/>
      <w:bookmarkStart w:id="73" w:name="_Toc210"/>
      <w:bookmarkStart w:id="74" w:name="_Toc9796"/>
      <w:bookmarkStart w:id="75" w:name="_Toc6112"/>
      <w:bookmarkStart w:id="76" w:name="_Toc24324"/>
      <w:bookmarkStart w:id="77" w:name="_Toc22940"/>
      <w:bookmarkStart w:id="78" w:name="_Toc7335"/>
      <w:r>
        <w:rPr>
          <w:rFonts w:hint="eastAsia" w:ascii="Times New Roman" w:hAnsi="Times New Roman" w:eastAsia="黑体" w:cs="Times New Roman"/>
          <w:snapToGrid/>
          <w:color w:val="auto"/>
          <w:kern w:val="2"/>
          <w:sz w:val="32"/>
          <w:szCs w:val="32"/>
          <w:lang w:eastAsia="zh-CN"/>
        </w:rPr>
        <w:t>指导思想</w:t>
      </w:r>
      <w:bookmarkEnd w:id="71"/>
      <w:bookmarkEnd w:id="72"/>
      <w:bookmarkEnd w:id="73"/>
      <w:bookmarkEnd w:id="74"/>
      <w:bookmarkEnd w:id="75"/>
      <w:bookmarkEnd w:id="76"/>
      <w:bookmarkEnd w:id="77"/>
      <w:bookmarkEnd w:id="78"/>
    </w:p>
    <w:p>
      <w:pPr>
        <w:spacing w:before="100" w:line="600" w:lineRule="exact"/>
        <w:ind w:left="10" w:firstLine="649"/>
        <w:jc w:val="both"/>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坚持以习近平新时代中国特色社会主义思想为指导，全面贯彻党的二十大精神，认真落实习近平总书记关于“三农”工作重要论述和对山东工作重要指示要求，立足新发展阶段，完整、准确、全面贯彻新发展理念，服务和融入新发展格局，以加快建设农业强市为目标，加强党对“三农”工作的全面领导，坚持农业农村优先发展，坚持城乡融合发展，坚持促进共同富裕，坚决守牢确保粮食安全、防止规模性返贫两条底线，全力保障重要农产品有效供给，扎实推进乡村发展、乡村建设、乡村治理，促进农业高质高效、农村宜居宜业、农民富裕富足，奋力谱写新时代农业农村新篇章。让临清乡村振兴成色更足，努力在打造乡村振兴齐鲁样板中走在前列。</w:t>
      </w:r>
    </w:p>
    <w:p>
      <w:pPr>
        <w:numPr>
          <w:ilvl w:val="0"/>
          <w:numId w:val="5"/>
        </w:numPr>
        <w:kinsoku/>
        <w:autoSpaceDE/>
        <w:autoSpaceDN/>
        <w:adjustRightInd/>
        <w:snapToGrid/>
        <w:spacing w:line="600" w:lineRule="exact"/>
        <w:outlineLvl w:val="1"/>
        <w:rPr>
          <w:rFonts w:ascii="Times New Roman" w:hAnsi="Times New Roman" w:eastAsia="黑体" w:cs="Times New Roman"/>
          <w:snapToGrid/>
          <w:color w:val="auto"/>
          <w:kern w:val="2"/>
          <w:sz w:val="32"/>
          <w:szCs w:val="32"/>
          <w:lang w:eastAsia="zh-CN"/>
        </w:rPr>
      </w:pPr>
      <w:bookmarkStart w:id="79" w:name="_Toc6590"/>
      <w:bookmarkStart w:id="80" w:name="_Toc7824"/>
      <w:bookmarkStart w:id="81" w:name="_Toc151"/>
      <w:bookmarkStart w:id="82" w:name="_Toc13186"/>
      <w:bookmarkStart w:id="83" w:name="_Toc26291"/>
      <w:bookmarkStart w:id="84" w:name="_Toc12668"/>
      <w:bookmarkStart w:id="85" w:name="_Toc28702"/>
      <w:bookmarkStart w:id="86" w:name="_Toc29042"/>
      <w:bookmarkStart w:id="87" w:name="_Toc12106"/>
      <w:bookmarkStart w:id="88" w:name="_Toc32641"/>
      <w:bookmarkStart w:id="89" w:name="_Toc27205"/>
      <w:bookmarkStart w:id="90" w:name="_Toc15954"/>
      <w:bookmarkStart w:id="91" w:name="_Toc7284"/>
      <w:bookmarkStart w:id="92" w:name="_Toc25457"/>
      <w:bookmarkStart w:id="93" w:name="_Toc17741"/>
      <w:bookmarkStart w:id="94" w:name="_Toc1597"/>
      <w:r>
        <w:rPr>
          <w:rFonts w:hint="eastAsia" w:ascii="Times New Roman" w:hAnsi="Times New Roman" w:eastAsia="黑体" w:cs="Times New Roman"/>
          <w:snapToGrid/>
          <w:color w:val="auto"/>
          <w:kern w:val="2"/>
          <w:sz w:val="32"/>
          <w:szCs w:val="32"/>
          <w:lang w:eastAsia="zh-CN"/>
        </w:rPr>
        <w:t>基本原则</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pPr>
        <w:widowControl w:val="0"/>
        <w:numPr>
          <w:ilvl w:val="0"/>
          <w:numId w:val="6"/>
        </w:numPr>
        <w:kinsoku/>
        <w:autoSpaceDE/>
        <w:autoSpaceDN/>
        <w:adjustRightInd/>
        <w:snapToGrid/>
        <w:spacing w:line="600" w:lineRule="exact"/>
        <w:ind w:firstLine="640" w:firstLineChars="200"/>
        <w:jc w:val="both"/>
        <w:textAlignment w:val="auto"/>
        <w:outlineLvl w:val="3"/>
        <w:rPr>
          <w:rFonts w:ascii="仿宋" w:hAnsi="仿宋" w:eastAsia="仿宋" w:cs="仿宋_GB2312"/>
          <w:color w:val="auto"/>
          <w:sz w:val="32"/>
          <w:szCs w:val="32"/>
          <w:lang w:eastAsia="zh-CN"/>
        </w:rPr>
      </w:pPr>
      <w:bookmarkStart w:id="95" w:name="_Toc25105"/>
      <w:bookmarkStart w:id="96" w:name="_Toc18647"/>
      <w:bookmarkStart w:id="97" w:name="_Toc19107"/>
      <w:r>
        <w:rPr>
          <w:rFonts w:hint="eastAsia" w:ascii="Times New Roman" w:hAnsi="Times New Roman" w:eastAsia="仿宋_GB2312" w:cs="Times New Roman"/>
          <w:snapToGrid/>
          <w:color w:val="auto"/>
          <w:kern w:val="2"/>
          <w:sz w:val="32"/>
          <w:szCs w:val="32"/>
          <w:lang w:eastAsia="zh-CN"/>
        </w:rPr>
        <w:t>坚持党的全面领导</w:t>
      </w:r>
      <w:bookmarkEnd w:id="95"/>
      <w:bookmarkEnd w:id="96"/>
      <w:bookmarkEnd w:id="97"/>
    </w:p>
    <w:p>
      <w:pPr>
        <w:spacing w:before="100" w:line="600" w:lineRule="exact"/>
        <w:ind w:left="10" w:firstLine="649"/>
        <w:jc w:val="both"/>
        <w:rPr>
          <w:rFonts w:ascii="Times New Roman" w:hAnsi="Times New Roman" w:eastAsia="仿宋_GB2312" w:cs="Times New Roman"/>
          <w:snapToGrid/>
          <w:color w:val="auto"/>
          <w:kern w:val="2"/>
          <w:sz w:val="32"/>
          <w:szCs w:val="32"/>
          <w:lang w:eastAsia="zh-CN"/>
        </w:rPr>
      </w:pPr>
      <w:bookmarkStart w:id="98" w:name="_Toc1076"/>
      <w:bookmarkStart w:id="99" w:name="_Toc14118"/>
      <w:r>
        <w:rPr>
          <w:rFonts w:hint="eastAsia" w:ascii="Times New Roman" w:hAnsi="Times New Roman" w:eastAsia="仿宋_GB2312" w:cs="Times New Roman"/>
          <w:snapToGrid/>
          <w:color w:val="auto"/>
          <w:kern w:val="2"/>
          <w:sz w:val="32"/>
          <w:szCs w:val="32"/>
          <w:lang w:eastAsia="zh-CN"/>
        </w:rPr>
        <w:t>坚持党对“三农”工作的全面领导，健全党管“三农”工作领导体制机制，建强党在农村的基层组织，确保党在农业农村工作中始终总揽全局、协调各方，为全面推进乡村振兴提供坚强有力的政治保障。</w:t>
      </w:r>
    </w:p>
    <w:p>
      <w:pPr>
        <w:widowControl w:val="0"/>
        <w:numPr>
          <w:ilvl w:val="0"/>
          <w:numId w:val="6"/>
        </w:numPr>
        <w:kinsoku/>
        <w:autoSpaceDE/>
        <w:autoSpaceDN/>
        <w:adjustRightInd/>
        <w:snapToGrid/>
        <w:spacing w:line="600" w:lineRule="exact"/>
        <w:ind w:firstLine="640" w:firstLineChars="200"/>
        <w:jc w:val="both"/>
        <w:textAlignment w:val="auto"/>
        <w:outlineLvl w:val="3"/>
        <w:rPr>
          <w:rFonts w:ascii="Times New Roman" w:hAnsi="Times New Roman" w:eastAsia="仿宋_GB2312" w:cs="Times New Roman"/>
          <w:snapToGrid/>
          <w:color w:val="auto"/>
          <w:kern w:val="2"/>
          <w:sz w:val="32"/>
          <w:szCs w:val="32"/>
          <w:lang w:eastAsia="zh-CN"/>
        </w:rPr>
      </w:pPr>
      <w:bookmarkStart w:id="100" w:name="_Toc7451"/>
      <w:r>
        <w:rPr>
          <w:rFonts w:hint="eastAsia" w:ascii="Times New Roman" w:hAnsi="Times New Roman" w:eastAsia="仿宋_GB2312" w:cs="Times New Roman"/>
          <w:snapToGrid/>
          <w:color w:val="auto"/>
          <w:kern w:val="2"/>
          <w:sz w:val="32"/>
          <w:szCs w:val="32"/>
          <w:lang w:eastAsia="zh-CN"/>
        </w:rPr>
        <w:t>坚持</w:t>
      </w:r>
      <w:bookmarkEnd w:id="98"/>
      <w:bookmarkEnd w:id="99"/>
      <w:r>
        <w:rPr>
          <w:rFonts w:hint="eastAsia" w:ascii="Times New Roman" w:hAnsi="Times New Roman" w:eastAsia="仿宋_GB2312" w:cs="Times New Roman"/>
          <w:snapToGrid/>
          <w:color w:val="auto"/>
          <w:kern w:val="2"/>
          <w:sz w:val="32"/>
          <w:szCs w:val="32"/>
          <w:lang w:eastAsia="zh-CN"/>
        </w:rPr>
        <w:t>农民主体地位</w:t>
      </w:r>
      <w:bookmarkEnd w:id="100"/>
    </w:p>
    <w:p>
      <w:pPr>
        <w:spacing w:before="100" w:line="600" w:lineRule="exact"/>
        <w:ind w:left="10" w:firstLine="649"/>
        <w:jc w:val="both"/>
        <w:rPr>
          <w:rFonts w:ascii="Times New Roman" w:hAnsi="Times New Roman" w:eastAsia="仿宋_GB2312" w:cs="Times New Roman"/>
          <w:snapToGrid/>
          <w:color w:val="auto"/>
          <w:kern w:val="2"/>
          <w:sz w:val="32"/>
          <w:szCs w:val="32"/>
          <w:lang w:eastAsia="zh-CN"/>
        </w:rPr>
      </w:pPr>
      <w:bookmarkStart w:id="101" w:name="_Toc10025"/>
      <w:bookmarkStart w:id="102" w:name="_Toc26645"/>
      <w:r>
        <w:rPr>
          <w:rFonts w:hint="eastAsia" w:ascii="Times New Roman" w:hAnsi="Times New Roman" w:eastAsia="仿宋_GB2312" w:cs="Times New Roman"/>
          <w:snapToGrid/>
          <w:color w:val="auto"/>
          <w:kern w:val="2"/>
          <w:sz w:val="32"/>
          <w:szCs w:val="32"/>
          <w:lang w:eastAsia="zh-CN"/>
        </w:rPr>
        <w:t>充分尊重农民意愿，切实发挥农民的主体作用，调动农民的积极性、主动性、创造性，把维护农民群众的根本利益、促进农民农村共同富裕作为出发点和落脚点，不断提升农民的获得感、幸福感、安全感。</w:t>
      </w:r>
    </w:p>
    <w:p>
      <w:pPr>
        <w:widowControl w:val="0"/>
        <w:numPr>
          <w:ilvl w:val="0"/>
          <w:numId w:val="6"/>
        </w:numPr>
        <w:kinsoku/>
        <w:autoSpaceDE/>
        <w:autoSpaceDN/>
        <w:adjustRightInd/>
        <w:snapToGrid/>
        <w:spacing w:line="600" w:lineRule="exact"/>
        <w:ind w:firstLine="640" w:firstLineChars="200"/>
        <w:jc w:val="both"/>
        <w:textAlignment w:val="auto"/>
        <w:outlineLvl w:val="3"/>
        <w:rPr>
          <w:rFonts w:ascii="Times New Roman" w:hAnsi="Times New Roman" w:eastAsia="仿宋_GB2312" w:cs="Times New Roman"/>
          <w:snapToGrid/>
          <w:color w:val="auto"/>
          <w:kern w:val="2"/>
          <w:sz w:val="32"/>
          <w:szCs w:val="32"/>
          <w:lang w:eastAsia="zh-CN"/>
        </w:rPr>
      </w:pPr>
      <w:bookmarkStart w:id="103" w:name="_Toc7948"/>
      <w:r>
        <w:rPr>
          <w:rFonts w:hint="eastAsia" w:ascii="Times New Roman" w:hAnsi="Times New Roman" w:eastAsia="仿宋_GB2312" w:cs="Times New Roman"/>
          <w:snapToGrid/>
          <w:color w:val="auto"/>
          <w:kern w:val="2"/>
          <w:sz w:val="32"/>
          <w:szCs w:val="32"/>
          <w:lang w:eastAsia="zh-CN"/>
        </w:rPr>
        <w:t>坚持</w:t>
      </w:r>
      <w:bookmarkEnd w:id="101"/>
      <w:bookmarkEnd w:id="102"/>
      <w:r>
        <w:rPr>
          <w:rFonts w:hint="eastAsia" w:ascii="Times New Roman" w:hAnsi="Times New Roman" w:eastAsia="仿宋_GB2312" w:cs="Times New Roman"/>
          <w:snapToGrid/>
          <w:color w:val="auto"/>
          <w:kern w:val="2"/>
          <w:sz w:val="32"/>
          <w:szCs w:val="32"/>
          <w:lang w:eastAsia="zh-CN"/>
        </w:rPr>
        <w:t>全域全要素振兴</w:t>
      </w:r>
      <w:bookmarkEnd w:id="103"/>
    </w:p>
    <w:p>
      <w:pPr>
        <w:spacing w:before="100" w:line="600" w:lineRule="exact"/>
        <w:ind w:left="10" w:firstLine="649"/>
        <w:jc w:val="both"/>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准确把握全面推进乡村振兴的目标要求，注重协同性、关联性，整体部署、协调推进，统筹抓好农村经济建设、政治建设、文化建设、社会建设、生态文明建设和党的建设。</w:t>
      </w:r>
    </w:p>
    <w:p>
      <w:pPr>
        <w:widowControl w:val="0"/>
        <w:numPr>
          <w:ilvl w:val="0"/>
          <w:numId w:val="6"/>
        </w:numPr>
        <w:kinsoku/>
        <w:autoSpaceDE/>
        <w:autoSpaceDN/>
        <w:adjustRightInd/>
        <w:snapToGrid/>
        <w:spacing w:line="600" w:lineRule="exact"/>
        <w:ind w:firstLine="640" w:firstLineChars="200"/>
        <w:jc w:val="both"/>
        <w:textAlignment w:val="auto"/>
        <w:outlineLvl w:val="3"/>
        <w:rPr>
          <w:rFonts w:ascii="Times New Roman" w:hAnsi="Times New Roman" w:eastAsia="仿宋_GB2312" w:cs="Times New Roman"/>
          <w:snapToGrid/>
          <w:color w:val="auto"/>
          <w:kern w:val="2"/>
          <w:sz w:val="32"/>
          <w:szCs w:val="32"/>
          <w:lang w:eastAsia="zh-CN"/>
        </w:rPr>
      </w:pPr>
      <w:bookmarkStart w:id="104" w:name="_Toc20078"/>
      <w:bookmarkStart w:id="105" w:name="_Toc23820"/>
      <w:bookmarkStart w:id="106" w:name="_Toc27881"/>
      <w:r>
        <w:rPr>
          <w:rFonts w:hint="eastAsia" w:ascii="Times New Roman" w:hAnsi="Times New Roman" w:eastAsia="仿宋_GB2312" w:cs="Times New Roman"/>
          <w:snapToGrid/>
          <w:color w:val="auto"/>
          <w:kern w:val="2"/>
          <w:sz w:val="32"/>
          <w:szCs w:val="32"/>
          <w:lang w:eastAsia="zh-CN"/>
        </w:rPr>
        <w:t>坚持系统观念科学布局</w:t>
      </w:r>
      <w:bookmarkEnd w:id="104"/>
      <w:bookmarkEnd w:id="105"/>
      <w:bookmarkEnd w:id="106"/>
    </w:p>
    <w:p>
      <w:pPr>
        <w:spacing w:before="100" w:line="600" w:lineRule="exact"/>
        <w:ind w:left="10" w:firstLine="649"/>
        <w:jc w:val="both"/>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坚持农业农村现代化一体设计、一并推进，按照产业兴旺、生态宜居、乡风文明、治理有效、生活富裕的总要求，统筹推进乡村产业振兴、生态振兴、文化振兴、人才振兴、组织振兴，统筹发展与安全，强化风险意识和底线思维，统筹发展阶段性和区域差异性，分步实施、分区施策、全面提升。</w:t>
      </w:r>
    </w:p>
    <w:p>
      <w:pPr>
        <w:widowControl w:val="0"/>
        <w:numPr>
          <w:ilvl w:val="0"/>
          <w:numId w:val="6"/>
        </w:numPr>
        <w:kinsoku/>
        <w:autoSpaceDE/>
        <w:autoSpaceDN/>
        <w:adjustRightInd/>
        <w:snapToGrid/>
        <w:spacing w:line="600" w:lineRule="exact"/>
        <w:ind w:firstLine="640" w:firstLineChars="200"/>
        <w:jc w:val="both"/>
        <w:textAlignment w:val="auto"/>
        <w:outlineLvl w:val="3"/>
        <w:rPr>
          <w:rFonts w:ascii="Times New Roman" w:hAnsi="Times New Roman" w:eastAsia="仿宋_GB2312" w:cs="Times New Roman"/>
          <w:snapToGrid/>
          <w:color w:val="auto"/>
          <w:kern w:val="2"/>
          <w:sz w:val="32"/>
          <w:szCs w:val="32"/>
          <w:lang w:eastAsia="zh-CN"/>
        </w:rPr>
      </w:pPr>
      <w:bookmarkStart w:id="107" w:name="_Toc28302"/>
      <w:bookmarkStart w:id="108" w:name="_Toc26230"/>
      <w:bookmarkStart w:id="109" w:name="_Toc19538"/>
      <w:r>
        <w:rPr>
          <w:rFonts w:hint="eastAsia" w:ascii="仿宋" w:hAnsi="仿宋" w:eastAsia="仿宋" w:cs="仿宋_GB2312"/>
          <w:color w:val="auto"/>
          <w:sz w:val="32"/>
          <w:szCs w:val="32"/>
          <w:lang w:eastAsia="zh-CN"/>
        </w:rPr>
        <w:t>坚</w:t>
      </w:r>
      <w:r>
        <w:rPr>
          <w:rFonts w:hint="eastAsia" w:ascii="Times New Roman" w:hAnsi="Times New Roman" w:eastAsia="仿宋_GB2312" w:cs="Times New Roman"/>
          <w:snapToGrid/>
          <w:color w:val="auto"/>
          <w:kern w:val="2"/>
          <w:sz w:val="32"/>
          <w:szCs w:val="32"/>
          <w:lang w:eastAsia="zh-CN"/>
        </w:rPr>
        <w:t>持有效衔接融合推进</w:t>
      </w:r>
      <w:bookmarkEnd w:id="107"/>
      <w:bookmarkEnd w:id="108"/>
      <w:bookmarkEnd w:id="109"/>
    </w:p>
    <w:p>
      <w:pPr>
        <w:pStyle w:val="26"/>
        <w:spacing w:line="600" w:lineRule="exact"/>
        <w:ind w:firstLine="640"/>
        <w:rPr>
          <w:color w:val="auto"/>
          <w:szCs w:val="32"/>
        </w:rPr>
      </w:pPr>
      <w:r>
        <w:rPr>
          <w:rFonts w:hint="eastAsia"/>
          <w:color w:val="auto"/>
          <w:szCs w:val="32"/>
        </w:rPr>
        <w:t>乡村振兴的前提是巩固脱贫攻坚成果，把做好脱贫攻坚与乡村振兴领导体制、工作体系、发展规划、政策举措、考核机制等有效衔接，巩固和拓展脱贫攻坚成果，把乡村产业振兴、人才振兴、文化振兴、生态振兴、组织振兴有机结合起来，同向发力，一体推进，高质量推动乡村全面振兴。</w:t>
      </w:r>
    </w:p>
    <w:p>
      <w:pPr>
        <w:widowControl w:val="0"/>
        <w:numPr>
          <w:ilvl w:val="0"/>
          <w:numId w:val="6"/>
        </w:numPr>
        <w:kinsoku/>
        <w:autoSpaceDE/>
        <w:autoSpaceDN/>
        <w:adjustRightInd/>
        <w:snapToGrid/>
        <w:spacing w:line="600" w:lineRule="exact"/>
        <w:ind w:firstLine="640" w:firstLineChars="200"/>
        <w:jc w:val="both"/>
        <w:textAlignment w:val="auto"/>
        <w:outlineLvl w:val="3"/>
        <w:rPr>
          <w:rFonts w:ascii="Times New Roman" w:hAnsi="Times New Roman" w:eastAsia="仿宋_GB2312" w:cs="Times New Roman"/>
          <w:snapToGrid/>
          <w:color w:val="auto"/>
          <w:kern w:val="2"/>
          <w:sz w:val="32"/>
          <w:szCs w:val="32"/>
          <w:lang w:eastAsia="zh-CN"/>
        </w:rPr>
      </w:pPr>
      <w:bookmarkStart w:id="110" w:name="_Toc21861"/>
      <w:bookmarkStart w:id="111" w:name="_Toc27511"/>
      <w:bookmarkStart w:id="112" w:name="_Toc4536"/>
      <w:r>
        <w:rPr>
          <w:rFonts w:hint="eastAsia" w:ascii="Times New Roman" w:hAnsi="Times New Roman" w:eastAsia="仿宋_GB2312" w:cs="Times New Roman"/>
          <w:snapToGrid/>
          <w:color w:val="auto"/>
          <w:kern w:val="2"/>
          <w:sz w:val="32"/>
          <w:szCs w:val="32"/>
          <w:lang w:eastAsia="zh-CN"/>
        </w:rPr>
        <w:t>坚持项目支撑示范引领</w:t>
      </w:r>
      <w:bookmarkEnd w:id="110"/>
      <w:bookmarkEnd w:id="111"/>
      <w:bookmarkEnd w:id="112"/>
    </w:p>
    <w:p>
      <w:pPr>
        <w:pStyle w:val="26"/>
        <w:spacing w:line="600" w:lineRule="exact"/>
        <w:ind w:firstLine="640"/>
        <w:rPr>
          <w:color w:val="auto"/>
          <w:szCs w:val="32"/>
        </w:rPr>
      </w:pPr>
      <w:r>
        <w:rPr>
          <w:rFonts w:hint="eastAsia"/>
          <w:color w:val="auto"/>
          <w:szCs w:val="32"/>
        </w:rPr>
        <w:t>紧盯中央和省市出台的一系列政策措施，精心谋划项目、招引项目、培育项目，确保在产业振兴、人才振兴、文化振兴、生态振兴、组织振兴方面都有项目支撑。突出抓点带面，注重规划示范、产业融合示范、生态环境示范、文化振兴示范、乡村治理示范、改革创新示范，为全面推进乡村振兴立标杆、树样板。</w:t>
      </w:r>
    </w:p>
    <w:p>
      <w:pPr>
        <w:widowControl w:val="0"/>
        <w:numPr>
          <w:ilvl w:val="0"/>
          <w:numId w:val="6"/>
        </w:numPr>
        <w:kinsoku/>
        <w:autoSpaceDE/>
        <w:autoSpaceDN/>
        <w:adjustRightInd/>
        <w:snapToGrid/>
        <w:spacing w:line="600" w:lineRule="exact"/>
        <w:ind w:firstLine="640" w:firstLineChars="200"/>
        <w:jc w:val="both"/>
        <w:textAlignment w:val="auto"/>
        <w:outlineLvl w:val="3"/>
        <w:rPr>
          <w:rFonts w:ascii="Times New Roman" w:hAnsi="Times New Roman" w:eastAsia="仿宋_GB2312" w:cs="Times New Roman"/>
          <w:snapToGrid/>
          <w:color w:val="auto"/>
          <w:kern w:val="2"/>
          <w:sz w:val="32"/>
          <w:szCs w:val="32"/>
          <w:lang w:eastAsia="zh-CN"/>
        </w:rPr>
      </w:pPr>
      <w:bookmarkStart w:id="113" w:name="_Toc19656"/>
      <w:bookmarkStart w:id="114" w:name="_Toc3481"/>
      <w:bookmarkStart w:id="115" w:name="_Toc23242"/>
      <w:r>
        <w:rPr>
          <w:rFonts w:hint="eastAsia" w:ascii="Times New Roman" w:hAnsi="Times New Roman" w:eastAsia="仿宋_GB2312" w:cs="Times New Roman"/>
          <w:snapToGrid/>
          <w:color w:val="auto"/>
          <w:kern w:val="2"/>
          <w:sz w:val="32"/>
          <w:szCs w:val="32"/>
          <w:lang w:eastAsia="zh-CN"/>
        </w:rPr>
        <w:t>坚持绿色发展生态引领</w:t>
      </w:r>
      <w:bookmarkEnd w:id="113"/>
      <w:bookmarkEnd w:id="114"/>
      <w:bookmarkEnd w:id="115"/>
    </w:p>
    <w:p>
      <w:pPr>
        <w:pStyle w:val="26"/>
        <w:spacing w:line="600" w:lineRule="exact"/>
        <w:ind w:firstLine="640"/>
        <w:rPr>
          <w:color w:val="auto"/>
          <w:szCs w:val="32"/>
        </w:rPr>
      </w:pPr>
      <w:r>
        <w:rPr>
          <w:rFonts w:hint="eastAsia"/>
          <w:color w:val="auto"/>
          <w:szCs w:val="32"/>
        </w:rPr>
        <w:t>牢固树立绿水青山就是金山银山理念，充分发挥黄河流域城市作用，全力打造带动黄河流域生态保护和高质量发展的重要引擎。准确把握保护和发展、全局和局部、当前和长远之间的关系，着力促进农业农村生产生活生态绿色协调发展。</w:t>
      </w:r>
    </w:p>
    <w:p>
      <w:pPr>
        <w:numPr>
          <w:ilvl w:val="0"/>
          <w:numId w:val="5"/>
        </w:numPr>
        <w:kinsoku/>
        <w:autoSpaceDE/>
        <w:autoSpaceDN/>
        <w:adjustRightInd/>
        <w:snapToGrid/>
        <w:spacing w:line="600" w:lineRule="exact"/>
        <w:outlineLvl w:val="1"/>
        <w:rPr>
          <w:rFonts w:ascii="Times New Roman" w:hAnsi="Times New Roman" w:eastAsia="黑体" w:cs="Times New Roman"/>
          <w:snapToGrid/>
          <w:color w:val="auto"/>
          <w:kern w:val="2"/>
          <w:sz w:val="32"/>
          <w:szCs w:val="32"/>
          <w:lang w:eastAsia="zh-CN"/>
        </w:rPr>
      </w:pPr>
      <w:bookmarkStart w:id="116" w:name="_Toc27418"/>
      <w:bookmarkStart w:id="117" w:name="_Toc30702"/>
      <w:bookmarkStart w:id="118" w:name="_Toc348"/>
      <w:bookmarkStart w:id="119" w:name="_Toc29212"/>
      <w:bookmarkStart w:id="120" w:name="_Toc4362"/>
      <w:bookmarkStart w:id="121" w:name="_Toc25905"/>
      <w:bookmarkStart w:id="122" w:name="_Toc3557"/>
      <w:bookmarkStart w:id="123" w:name="_Toc25738"/>
      <w:r>
        <w:rPr>
          <w:rFonts w:hint="eastAsia" w:ascii="Times New Roman" w:hAnsi="Times New Roman" w:eastAsia="黑体" w:cs="Times New Roman"/>
          <w:snapToGrid/>
          <w:color w:val="auto"/>
          <w:kern w:val="2"/>
          <w:sz w:val="32"/>
          <w:szCs w:val="32"/>
          <w:lang w:eastAsia="zh-CN"/>
        </w:rPr>
        <w:t>目标任务</w:t>
      </w:r>
      <w:bookmarkEnd w:id="116"/>
      <w:bookmarkEnd w:id="117"/>
      <w:bookmarkEnd w:id="118"/>
      <w:bookmarkEnd w:id="119"/>
      <w:bookmarkEnd w:id="120"/>
      <w:bookmarkEnd w:id="121"/>
      <w:bookmarkEnd w:id="122"/>
      <w:bookmarkEnd w:id="123"/>
    </w:p>
    <w:p>
      <w:pPr>
        <w:pStyle w:val="26"/>
        <w:spacing w:line="600" w:lineRule="exact"/>
        <w:ind w:firstLine="640"/>
        <w:rPr>
          <w:color w:val="auto"/>
          <w:szCs w:val="32"/>
        </w:rPr>
      </w:pPr>
      <w:r>
        <w:rPr>
          <w:rFonts w:hint="eastAsia"/>
          <w:color w:val="auto"/>
          <w:szCs w:val="32"/>
        </w:rPr>
        <w:t>到2027年，全面推进乡村振兴，加快实现由传统农业大市向现代农业强市转变；农业综合生产能力稳步提升，农业农村高质量发展成果显著；生态宜居乡村建设成果显著，乡风文明水平、乡村治理水平和基层党建水平显著提高。</w:t>
      </w:r>
    </w:p>
    <w:p>
      <w:pPr>
        <w:pStyle w:val="26"/>
        <w:spacing w:line="600" w:lineRule="exact"/>
        <w:ind w:firstLine="640"/>
        <w:rPr>
          <w:color w:val="0000FF"/>
          <w:szCs w:val="32"/>
          <w:highlight w:val="none"/>
        </w:rPr>
      </w:pPr>
      <w:r>
        <w:rPr>
          <w:rFonts w:hint="eastAsia"/>
          <w:color w:val="0000FF"/>
          <w:szCs w:val="32"/>
          <w:highlight w:val="none"/>
        </w:rPr>
        <w:t>到2050年，乡村全面振兴，实现农业农村现代化；农业强、农村美、农民富全面实现。</w:t>
      </w:r>
    </w:p>
    <w:p>
      <w:pPr>
        <w:widowControl w:val="0"/>
        <w:numPr>
          <w:ilvl w:val="0"/>
          <w:numId w:val="7"/>
        </w:numPr>
        <w:kinsoku/>
        <w:autoSpaceDE/>
        <w:autoSpaceDN/>
        <w:adjustRightInd/>
        <w:snapToGrid/>
        <w:spacing w:line="600" w:lineRule="exact"/>
        <w:ind w:firstLine="640" w:firstLineChars="200"/>
        <w:jc w:val="both"/>
        <w:textAlignment w:val="auto"/>
        <w:outlineLvl w:val="3"/>
        <w:rPr>
          <w:rFonts w:ascii="仿宋" w:hAnsi="仿宋" w:eastAsia="仿宋" w:cs="仿宋_GB2312"/>
          <w:color w:val="auto"/>
          <w:sz w:val="32"/>
          <w:szCs w:val="32"/>
          <w:lang w:eastAsia="zh-CN"/>
        </w:rPr>
      </w:pPr>
      <w:bookmarkStart w:id="124" w:name="_Toc24148"/>
      <w:bookmarkStart w:id="125" w:name="_Toc675"/>
      <w:bookmarkStart w:id="126" w:name="_Toc20461"/>
      <w:r>
        <w:rPr>
          <w:rFonts w:hint="eastAsia" w:ascii="Times New Roman" w:hAnsi="Times New Roman" w:eastAsia="仿宋_GB2312" w:cs="Times New Roman"/>
          <w:snapToGrid/>
          <w:color w:val="auto"/>
          <w:kern w:val="2"/>
          <w:sz w:val="32"/>
          <w:szCs w:val="32"/>
          <w:lang w:eastAsia="zh-CN"/>
        </w:rPr>
        <w:t>农业高质高效实现新突破</w:t>
      </w:r>
      <w:bookmarkEnd w:id="124"/>
      <w:bookmarkEnd w:id="125"/>
      <w:bookmarkEnd w:id="126"/>
    </w:p>
    <w:p>
      <w:pPr>
        <w:pStyle w:val="26"/>
        <w:spacing w:line="600" w:lineRule="exact"/>
        <w:ind w:firstLine="640"/>
        <w:rPr>
          <w:color w:val="auto"/>
          <w:szCs w:val="32"/>
        </w:rPr>
      </w:pPr>
      <w:r>
        <w:rPr>
          <w:rFonts w:hint="eastAsia"/>
          <w:color w:val="auto"/>
          <w:szCs w:val="32"/>
        </w:rPr>
        <w:t>现代农业生产设施化、社会服务化、产业融合化发展格局基本形成，粮食等重要农产品供给能力稳中有升，粮食产量保持在14亿斤以上；特色农产品质量效益和竞争力全面加强，农业产业链、供应链建设更加完善，农产品加工业营业收入与农林牧渔业总产值之比2.8：1以上；科技创新能力显著提高，农业科技进步贡献率68%；农作物耕种收综合机械化率94%；绿色发展成效显著，畜禽粪污综合利用率稳定在90％，农作物秸秆综合利用率95%以上。</w:t>
      </w:r>
    </w:p>
    <w:p>
      <w:pPr>
        <w:widowControl w:val="0"/>
        <w:numPr>
          <w:ilvl w:val="0"/>
          <w:numId w:val="7"/>
        </w:numPr>
        <w:kinsoku/>
        <w:autoSpaceDE/>
        <w:autoSpaceDN/>
        <w:adjustRightInd/>
        <w:snapToGrid/>
        <w:spacing w:line="600" w:lineRule="exact"/>
        <w:ind w:firstLine="640" w:firstLineChars="200"/>
        <w:jc w:val="both"/>
        <w:textAlignment w:val="auto"/>
        <w:outlineLvl w:val="3"/>
        <w:rPr>
          <w:rFonts w:ascii="Times New Roman" w:hAnsi="Times New Roman" w:eastAsia="仿宋_GB2312" w:cs="Times New Roman"/>
          <w:snapToGrid/>
          <w:color w:val="auto"/>
          <w:kern w:val="2"/>
          <w:sz w:val="32"/>
          <w:szCs w:val="32"/>
          <w:lang w:eastAsia="zh-CN"/>
        </w:rPr>
      </w:pPr>
      <w:bookmarkStart w:id="127" w:name="_Toc3850"/>
      <w:bookmarkStart w:id="128" w:name="_Toc3409"/>
      <w:bookmarkStart w:id="129" w:name="_Toc28723"/>
      <w:r>
        <w:rPr>
          <w:rFonts w:hint="eastAsia" w:ascii="Times New Roman" w:hAnsi="Times New Roman" w:eastAsia="仿宋_GB2312" w:cs="Times New Roman"/>
          <w:snapToGrid/>
          <w:color w:val="auto"/>
          <w:kern w:val="2"/>
          <w:sz w:val="32"/>
          <w:szCs w:val="32"/>
          <w:lang w:eastAsia="zh-CN"/>
        </w:rPr>
        <w:t>乡村宜居宜业营造新气象</w:t>
      </w:r>
      <w:bookmarkEnd w:id="127"/>
      <w:bookmarkEnd w:id="128"/>
      <w:bookmarkEnd w:id="129"/>
    </w:p>
    <w:p>
      <w:pPr>
        <w:pStyle w:val="26"/>
        <w:spacing w:line="600" w:lineRule="exact"/>
        <w:ind w:firstLine="640"/>
        <w:rPr>
          <w:color w:val="auto"/>
          <w:szCs w:val="32"/>
        </w:rPr>
      </w:pPr>
      <w:r>
        <w:rPr>
          <w:rFonts w:hint="eastAsia"/>
          <w:color w:val="auto"/>
          <w:szCs w:val="32"/>
        </w:rPr>
        <w:t>农村生活便利化、环境绿色化，治理高效化发展局面基本实现，城乡生活设施配套、基本公共服务实现均等化，农村生活垃圾无害化处理率100%；生活污水治理村庄覆盖率55%；农村卫生厕所普及率达到100%以上；人居环境明显改善，乡村面貌发生显著变化，15％以上的村镇达到聊城市级及以上文明村镇标准；村内道路硬化村庄占比96%；城市与农村义务教育学校专任教师本科以上学历比例之比1.05，农村居民生活幸福感、获得感、安全感进一步增强。</w:t>
      </w:r>
    </w:p>
    <w:p>
      <w:pPr>
        <w:widowControl w:val="0"/>
        <w:numPr>
          <w:ilvl w:val="0"/>
          <w:numId w:val="7"/>
        </w:numPr>
        <w:kinsoku/>
        <w:autoSpaceDE/>
        <w:autoSpaceDN/>
        <w:adjustRightInd/>
        <w:snapToGrid/>
        <w:spacing w:line="600" w:lineRule="exact"/>
        <w:ind w:firstLine="640" w:firstLineChars="200"/>
        <w:jc w:val="both"/>
        <w:textAlignment w:val="auto"/>
        <w:outlineLvl w:val="3"/>
        <w:rPr>
          <w:rFonts w:ascii="Times New Roman" w:hAnsi="Times New Roman" w:eastAsia="仿宋_GB2312" w:cs="Times New Roman"/>
          <w:snapToGrid/>
          <w:color w:val="auto"/>
          <w:kern w:val="2"/>
          <w:sz w:val="32"/>
          <w:szCs w:val="32"/>
          <w:lang w:eastAsia="zh-CN"/>
        </w:rPr>
      </w:pPr>
      <w:bookmarkStart w:id="130" w:name="_Toc13713"/>
      <w:bookmarkStart w:id="131" w:name="_Toc11153"/>
      <w:bookmarkStart w:id="132" w:name="_Toc9709"/>
      <w:r>
        <w:rPr>
          <w:rFonts w:hint="eastAsia" w:ascii="Times New Roman" w:hAnsi="Times New Roman" w:eastAsia="仿宋_GB2312" w:cs="Times New Roman"/>
          <w:snapToGrid/>
          <w:color w:val="auto"/>
          <w:kern w:val="2"/>
          <w:sz w:val="32"/>
          <w:szCs w:val="32"/>
          <w:lang w:eastAsia="zh-CN"/>
        </w:rPr>
        <w:t>农民富裕富足谱写新篇章</w:t>
      </w:r>
      <w:bookmarkEnd w:id="130"/>
      <w:bookmarkEnd w:id="131"/>
      <w:bookmarkEnd w:id="132"/>
    </w:p>
    <w:p>
      <w:pPr>
        <w:pStyle w:val="26"/>
        <w:spacing w:line="600" w:lineRule="exact"/>
        <w:ind w:firstLine="640"/>
        <w:rPr>
          <w:color w:val="auto"/>
          <w:szCs w:val="32"/>
        </w:rPr>
      </w:pPr>
      <w:r>
        <w:rPr>
          <w:rFonts w:hint="eastAsia"/>
          <w:color w:val="auto"/>
          <w:szCs w:val="32"/>
        </w:rPr>
        <w:t>农民技能化、乡风文明化水平明显提升，农民收入水平显著增加，农村集体经济实力不断增强。农村居民人均可支配收入增幅9%，城乡（农村）居民每月基本养老保险待遇水平200元/人，农村居民教育文化娱乐消费支出之比11.8%，村集体经济收入10万元以上村庄占比100%，城乡居民收入比1.8:1。</w:t>
      </w:r>
    </w:p>
    <w:p>
      <w:pPr>
        <w:widowControl w:val="0"/>
        <w:numPr>
          <w:ilvl w:val="0"/>
          <w:numId w:val="7"/>
        </w:numPr>
        <w:kinsoku/>
        <w:autoSpaceDE/>
        <w:autoSpaceDN/>
        <w:adjustRightInd/>
        <w:snapToGrid/>
        <w:spacing w:line="600" w:lineRule="exact"/>
        <w:ind w:firstLine="640" w:firstLineChars="200"/>
        <w:jc w:val="both"/>
        <w:textAlignment w:val="auto"/>
        <w:outlineLvl w:val="3"/>
        <w:rPr>
          <w:rFonts w:ascii="Times New Roman" w:hAnsi="Times New Roman" w:eastAsia="仿宋_GB2312" w:cs="Times New Roman"/>
          <w:snapToGrid/>
          <w:color w:val="auto"/>
          <w:kern w:val="2"/>
          <w:sz w:val="32"/>
          <w:szCs w:val="32"/>
          <w:lang w:eastAsia="zh-CN"/>
        </w:rPr>
      </w:pPr>
      <w:bookmarkStart w:id="133" w:name="_Toc242"/>
      <w:bookmarkStart w:id="134" w:name="_Toc15216"/>
      <w:bookmarkStart w:id="135" w:name="_Toc31733"/>
      <w:r>
        <w:rPr>
          <w:rFonts w:hint="eastAsia" w:ascii="Times New Roman" w:hAnsi="Times New Roman" w:eastAsia="仿宋_GB2312" w:cs="Times New Roman"/>
          <w:snapToGrid/>
          <w:color w:val="auto"/>
          <w:kern w:val="2"/>
          <w:sz w:val="32"/>
          <w:szCs w:val="32"/>
          <w:lang w:eastAsia="zh-CN"/>
        </w:rPr>
        <w:t>基础设施建设展现新格局</w:t>
      </w:r>
      <w:bookmarkEnd w:id="133"/>
      <w:bookmarkEnd w:id="134"/>
      <w:bookmarkEnd w:id="135"/>
    </w:p>
    <w:p>
      <w:pPr>
        <w:pStyle w:val="26"/>
        <w:spacing w:line="600" w:lineRule="exact"/>
        <w:ind w:firstLine="640"/>
        <w:rPr>
          <w:color w:val="auto"/>
          <w:szCs w:val="32"/>
        </w:rPr>
      </w:pPr>
      <w:r>
        <w:rPr>
          <w:rFonts w:hint="eastAsia"/>
          <w:color w:val="auto"/>
          <w:szCs w:val="32"/>
        </w:rPr>
        <w:t>加大农村基础设施投入力度，织牢建强交通物流网、水利设施网、清洁能源网、数字信息网。建设“一环十射”公路网；以路为引、串景为线。结合元运河历史文化风貌带、小运河历史文化风貌带、黄河故道、漳卫河、济津河、南水北调、引黄济津、水库坑塘等维护建设，完善现代化农村水利基础设施网。以路网水网为骨架，全面提升绿化、美化、景区化水平。完善农村能源基础设施网络，优化农村能源结构。开展移动物联网建设应用和5G建设布局；推动“互联网+农村”建设，加快建设数字乡村，构建农村数字信息网。</w:t>
      </w:r>
    </w:p>
    <w:p>
      <w:pPr>
        <w:widowControl w:val="0"/>
        <w:numPr>
          <w:ilvl w:val="0"/>
          <w:numId w:val="7"/>
        </w:numPr>
        <w:kinsoku/>
        <w:autoSpaceDE/>
        <w:autoSpaceDN/>
        <w:adjustRightInd/>
        <w:snapToGrid/>
        <w:spacing w:line="600" w:lineRule="exact"/>
        <w:ind w:firstLine="640" w:firstLineChars="200"/>
        <w:jc w:val="both"/>
        <w:textAlignment w:val="auto"/>
        <w:outlineLvl w:val="3"/>
        <w:rPr>
          <w:rFonts w:ascii="Times New Roman" w:hAnsi="Times New Roman" w:eastAsia="仿宋_GB2312" w:cs="Times New Roman"/>
          <w:snapToGrid/>
          <w:color w:val="auto"/>
          <w:kern w:val="2"/>
          <w:sz w:val="32"/>
          <w:szCs w:val="32"/>
          <w:lang w:eastAsia="zh-CN"/>
        </w:rPr>
      </w:pPr>
      <w:bookmarkStart w:id="136" w:name="_Toc28511"/>
      <w:bookmarkStart w:id="137" w:name="_Toc10196"/>
      <w:bookmarkStart w:id="138" w:name="_Toc3838"/>
      <w:r>
        <w:rPr>
          <w:rFonts w:hint="eastAsia" w:ascii="Times New Roman" w:hAnsi="Times New Roman" w:eastAsia="仿宋_GB2312" w:cs="Times New Roman"/>
          <w:snapToGrid/>
          <w:color w:val="auto"/>
          <w:kern w:val="2"/>
          <w:sz w:val="32"/>
          <w:szCs w:val="32"/>
          <w:lang w:eastAsia="zh-CN"/>
        </w:rPr>
        <w:t>基层组织建设迈上新台阶</w:t>
      </w:r>
      <w:bookmarkEnd w:id="136"/>
      <w:bookmarkEnd w:id="137"/>
      <w:bookmarkEnd w:id="138"/>
    </w:p>
    <w:p>
      <w:pPr>
        <w:pStyle w:val="26"/>
        <w:spacing w:line="600" w:lineRule="exact"/>
        <w:ind w:firstLine="640"/>
        <w:rPr>
          <w:color w:val="auto"/>
          <w:szCs w:val="32"/>
        </w:rPr>
      </w:pPr>
      <w:r>
        <w:rPr>
          <w:rFonts w:hint="eastAsia"/>
          <w:color w:val="auto"/>
          <w:szCs w:val="32"/>
        </w:rPr>
        <w:t>以文化兴盛、乡村善治、共同富裕为主攻方向，强化基层组织建设，壮大集体经济，培育乡风文明、家风良好、民风淳朴，健全自治、法治、德治相结合的乡村治理体系，让农村成为安居乐业的美好家园。</w:t>
      </w:r>
    </w:p>
    <w:p>
      <w:pPr>
        <w:pStyle w:val="14"/>
        <w:widowControl w:val="0"/>
        <w:kinsoku/>
        <w:autoSpaceDE/>
        <w:autoSpaceDN/>
        <w:spacing w:line="600" w:lineRule="exact"/>
        <w:jc w:val="center"/>
        <w:textAlignment w:val="auto"/>
        <w:outlineLvl w:val="0"/>
        <w:rPr>
          <w:b/>
          <w:bCs/>
          <w:color w:val="auto"/>
          <w:sz w:val="28"/>
          <w:szCs w:val="28"/>
        </w:rPr>
      </w:pPr>
      <w:bookmarkStart w:id="139" w:name="_Toc7179"/>
      <w:bookmarkStart w:id="140" w:name="_Toc22077"/>
      <w:r>
        <w:rPr>
          <w:rFonts w:hint="eastAsia"/>
          <w:b/>
          <w:bCs/>
          <w:color w:val="auto"/>
          <w:sz w:val="28"/>
          <w:szCs w:val="28"/>
        </w:rPr>
        <w:t xml:space="preserve">专栏1 </w:t>
      </w:r>
      <w:r>
        <w:rPr>
          <w:rFonts w:hint="eastAsia" w:eastAsia="宋体"/>
          <w:b/>
          <w:bCs/>
          <w:color w:val="auto"/>
          <w:sz w:val="28"/>
          <w:szCs w:val="28"/>
          <w:lang w:eastAsia="zh-CN"/>
        </w:rPr>
        <w:t>临清</w:t>
      </w:r>
      <w:r>
        <w:rPr>
          <w:rFonts w:hint="eastAsia"/>
          <w:b/>
          <w:bCs/>
          <w:color w:val="auto"/>
          <w:sz w:val="28"/>
          <w:szCs w:val="28"/>
        </w:rPr>
        <w:t>市</w:t>
      </w:r>
      <w:r>
        <w:rPr>
          <w:b/>
          <w:bCs/>
          <w:color w:val="auto"/>
          <w:sz w:val="28"/>
          <w:szCs w:val="28"/>
        </w:rPr>
        <w:t>乡村振兴</w:t>
      </w:r>
      <w:r>
        <w:rPr>
          <w:rFonts w:hint="eastAsia" w:eastAsia="宋体"/>
          <w:b/>
          <w:bCs/>
          <w:color w:val="auto"/>
          <w:sz w:val="28"/>
          <w:szCs w:val="28"/>
          <w:lang w:eastAsia="zh-CN"/>
        </w:rPr>
        <w:t>战略规划</w:t>
      </w:r>
      <w:r>
        <w:rPr>
          <w:b/>
          <w:bCs/>
          <w:color w:val="auto"/>
          <w:sz w:val="28"/>
          <w:szCs w:val="28"/>
        </w:rPr>
        <w:t>指标</w:t>
      </w:r>
      <w:r>
        <w:rPr>
          <w:rFonts w:hint="eastAsia"/>
          <w:b/>
          <w:bCs/>
          <w:color w:val="auto"/>
          <w:sz w:val="28"/>
          <w:szCs w:val="28"/>
        </w:rPr>
        <w:t>体系</w:t>
      </w:r>
      <w:bookmarkEnd w:id="139"/>
      <w:bookmarkEnd w:id="140"/>
    </w:p>
    <w:tbl>
      <w:tblPr>
        <w:tblStyle w:val="19"/>
        <w:tblW w:w="92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
        <w:gridCol w:w="650"/>
        <w:gridCol w:w="3740"/>
        <w:gridCol w:w="975"/>
        <w:gridCol w:w="962"/>
        <w:gridCol w:w="1022"/>
        <w:gridCol w:w="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blHeader/>
          <w:jc w:val="center"/>
        </w:trPr>
        <w:tc>
          <w:tcPr>
            <w:tcW w:w="920" w:type="dxa"/>
            <w:tcBorders>
              <w:top w:val="single" w:color="auto" w:sz="4" w:space="0"/>
            </w:tcBorders>
            <w:noWrap/>
            <w:vAlign w:val="center"/>
          </w:tcPr>
          <w:p>
            <w:pPr>
              <w:jc w:val="center"/>
              <w:rPr>
                <w:rFonts w:ascii="黑体" w:hAnsi="黑体" w:eastAsia="黑体"/>
                <w:color w:val="auto"/>
                <w:sz w:val="24"/>
              </w:rPr>
            </w:pPr>
            <w:r>
              <w:rPr>
                <w:rFonts w:ascii="黑体" w:hAnsi="黑体" w:eastAsia="黑体"/>
                <w:color w:val="auto"/>
                <w:sz w:val="24"/>
              </w:rPr>
              <w:t>类别</w:t>
            </w:r>
          </w:p>
        </w:tc>
        <w:tc>
          <w:tcPr>
            <w:tcW w:w="650" w:type="dxa"/>
            <w:tcBorders>
              <w:top w:val="single" w:color="auto" w:sz="4" w:space="0"/>
            </w:tcBorders>
            <w:noWrap/>
            <w:vAlign w:val="center"/>
          </w:tcPr>
          <w:p>
            <w:pPr>
              <w:jc w:val="center"/>
              <w:rPr>
                <w:rFonts w:ascii="黑体" w:hAnsi="黑体" w:eastAsia="黑体"/>
                <w:color w:val="auto"/>
                <w:sz w:val="24"/>
              </w:rPr>
            </w:pPr>
            <w:r>
              <w:rPr>
                <w:rFonts w:ascii="黑体" w:hAnsi="黑体" w:eastAsia="黑体"/>
                <w:color w:val="auto"/>
                <w:sz w:val="24"/>
              </w:rPr>
              <w:t>序号</w:t>
            </w:r>
          </w:p>
        </w:tc>
        <w:tc>
          <w:tcPr>
            <w:tcW w:w="3740" w:type="dxa"/>
            <w:tcBorders>
              <w:top w:val="single" w:color="auto" w:sz="4" w:space="0"/>
            </w:tcBorders>
            <w:noWrap/>
            <w:vAlign w:val="center"/>
          </w:tcPr>
          <w:p>
            <w:pPr>
              <w:jc w:val="center"/>
              <w:rPr>
                <w:rFonts w:ascii="黑体" w:hAnsi="黑体" w:eastAsia="黑体"/>
                <w:color w:val="auto"/>
                <w:sz w:val="24"/>
              </w:rPr>
            </w:pPr>
            <w:r>
              <w:rPr>
                <w:rFonts w:ascii="黑体" w:hAnsi="黑体" w:eastAsia="黑体"/>
                <w:color w:val="auto"/>
                <w:sz w:val="24"/>
              </w:rPr>
              <w:t>具体指标</w:t>
            </w:r>
          </w:p>
        </w:tc>
        <w:tc>
          <w:tcPr>
            <w:tcW w:w="975" w:type="dxa"/>
            <w:tcBorders>
              <w:top w:val="single" w:color="auto" w:sz="4" w:space="0"/>
              <w:right w:val="nil"/>
            </w:tcBorders>
            <w:noWrap/>
            <w:vAlign w:val="center"/>
          </w:tcPr>
          <w:p>
            <w:pPr>
              <w:rPr>
                <w:rFonts w:ascii="黑体" w:hAnsi="黑体" w:eastAsia="黑体"/>
                <w:color w:val="auto"/>
                <w:sz w:val="24"/>
              </w:rPr>
            </w:pPr>
            <w:r>
              <w:rPr>
                <w:rFonts w:ascii="黑体" w:hAnsi="黑体" w:eastAsia="黑体"/>
                <w:color w:val="auto"/>
                <w:sz w:val="24"/>
              </w:rPr>
              <w:t>2022年</w:t>
            </w:r>
          </w:p>
          <w:p>
            <w:pPr>
              <w:rPr>
                <w:rFonts w:ascii="黑体" w:hAnsi="黑体" w:eastAsia="黑体"/>
                <w:color w:val="auto"/>
                <w:sz w:val="24"/>
              </w:rPr>
            </w:pPr>
            <w:r>
              <w:rPr>
                <w:rFonts w:ascii="黑体" w:hAnsi="黑体" w:eastAsia="黑体"/>
                <w:color w:val="auto"/>
                <w:sz w:val="24"/>
              </w:rPr>
              <w:t>基期值</w:t>
            </w:r>
          </w:p>
        </w:tc>
        <w:tc>
          <w:tcPr>
            <w:tcW w:w="962" w:type="dxa"/>
            <w:tcBorders>
              <w:top w:val="single" w:color="auto" w:sz="4" w:space="0"/>
              <w:right w:val="nil"/>
            </w:tcBorders>
            <w:noWrap/>
            <w:vAlign w:val="center"/>
          </w:tcPr>
          <w:p>
            <w:pPr>
              <w:rPr>
                <w:rFonts w:ascii="黑体" w:hAnsi="黑体" w:eastAsia="黑体"/>
                <w:color w:val="auto"/>
                <w:sz w:val="24"/>
              </w:rPr>
            </w:pPr>
            <w:r>
              <w:rPr>
                <w:rFonts w:ascii="黑体" w:hAnsi="黑体" w:eastAsia="黑体"/>
                <w:color w:val="auto"/>
                <w:sz w:val="24"/>
              </w:rPr>
              <w:t>2025年</w:t>
            </w:r>
          </w:p>
          <w:p>
            <w:pPr>
              <w:rPr>
                <w:rFonts w:ascii="黑体" w:hAnsi="黑体" w:eastAsia="黑体"/>
                <w:color w:val="auto"/>
                <w:sz w:val="24"/>
              </w:rPr>
            </w:pPr>
            <w:r>
              <w:rPr>
                <w:rFonts w:ascii="黑体" w:hAnsi="黑体" w:eastAsia="黑体"/>
                <w:color w:val="auto"/>
                <w:sz w:val="24"/>
              </w:rPr>
              <w:t>目标值</w:t>
            </w:r>
          </w:p>
        </w:tc>
        <w:tc>
          <w:tcPr>
            <w:tcW w:w="1022" w:type="dxa"/>
            <w:tcBorders>
              <w:top w:val="single" w:color="auto" w:sz="4" w:space="0"/>
              <w:right w:val="nil"/>
            </w:tcBorders>
            <w:noWrap/>
            <w:vAlign w:val="center"/>
          </w:tcPr>
          <w:p>
            <w:pPr>
              <w:rPr>
                <w:rFonts w:ascii="黑体" w:hAnsi="黑体" w:eastAsia="黑体"/>
                <w:color w:val="auto"/>
                <w:sz w:val="24"/>
              </w:rPr>
            </w:pPr>
            <w:r>
              <w:rPr>
                <w:rFonts w:ascii="黑体" w:hAnsi="黑体" w:eastAsia="黑体"/>
                <w:color w:val="auto"/>
                <w:sz w:val="24"/>
              </w:rPr>
              <w:t>2027年</w:t>
            </w:r>
          </w:p>
          <w:p>
            <w:pPr>
              <w:rPr>
                <w:rFonts w:ascii="黑体" w:hAnsi="黑体" w:eastAsia="黑体"/>
                <w:color w:val="auto"/>
                <w:sz w:val="24"/>
              </w:rPr>
            </w:pPr>
            <w:r>
              <w:rPr>
                <w:rFonts w:ascii="黑体" w:hAnsi="黑体" w:eastAsia="黑体"/>
                <w:color w:val="auto"/>
                <w:sz w:val="24"/>
              </w:rPr>
              <w:t>目标值</w:t>
            </w:r>
          </w:p>
        </w:tc>
        <w:tc>
          <w:tcPr>
            <w:tcW w:w="941" w:type="dxa"/>
            <w:tcBorders>
              <w:top w:val="single" w:color="auto" w:sz="4" w:space="0"/>
              <w:right w:val="single" w:color="auto" w:sz="4" w:space="0"/>
            </w:tcBorders>
            <w:noWrap/>
            <w:vAlign w:val="center"/>
          </w:tcPr>
          <w:p>
            <w:pPr>
              <w:jc w:val="center"/>
              <w:rPr>
                <w:rFonts w:ascii="黑体" w:hAnsi="黑体" w:eastAsia="黑体"/>
                <w:color w:val="auto"/>
                <w:sz w:val="24"/>
              </w:rPr>
            </w:pPr>
            <w:r>
              <w:rPr>
                <w:rFonts w:ascii="黑体" w:hAnsi="黑体" w:eastAsia="黑体"/>
                <w:color w:val="auto"/>
                <w:sz w:val="24"/>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920" w:type="dxa"/>
            <w:vMerge w:val="restart"/>
            <w:noWrap/>
            <w:textDirection w:val="tbRlV"/>
            <w:vAlign w:val="center"/>
          </w:tcPr>
          <w:p>
            <w:pPr>
              <w:jc w:val="center"/>
              <w:rPr>
                <w:rFonts w:ascii="宋体" w:hAnsi="宋体" w:eastAsia="宋体"/>
                <w:color w:val="auto"/>
                <w:sz w:val="24"/>
              </w:rPr>
            </w:pPr>
            <w:r>
              <w:rPr>
                <w:rFonts w:ascii="宋体" w:hAnsi="宋体" w:eastAsia="宋体"/>
                <w:color w:val="auto"/>
                <w:sz w:val="24"/>
              </w:rPr>
              <w:t>农业高质高效</w:t>
            </w:r>
          </w:p>
        </w:tc>
        <w:tc>
          <w:tcPr>
            <w:tcW w:w="650" w:type="dxa"/>
            <w:noWrap/>
            <w:vAlign w:val="center"/>
          </w:tcPr>
          <w:p>
            <w:pPr>
              <w:spacing w:line="540" w:lineRule="exact"/>
              <w:jc w:val="center"/>
              <w:rPr>
                <w:rFonts w:ascii="宋体" w:hAnsi="宋体" w:eastAsia="宋体"/>
                <w:color w:val="auto"/>
                <w:sz w:val="24"/>
              </w:rPr>
            </w:pPr>
            <w:r>
              <w:rPr>
                <w:rFonts w:ascii="宋体" w:hAnsi="宋体" w:eastAsia="宋体"/>
                <w:color w:val="auto"/>
                <w:sz w:val="24"/>
              </w:rPr>
              <w:t>1</w:t>
            </w:r>
          </w:p>
        </w:tc>
        <w:tc>
          <w:tcPr>
            <w:tcW w:w="3740" w:type="dxa"/>
            <w:noWrap/>
            <w:vAlign w:val="center"/>
          </w:tcPr>
          <w:p>
            <w:pPr>
              <w:spacing w:line="540" w:lineRule="exact"/>
              <w:rPr>
                <w:rFonts w:ascii="宋体" w:hAnsi="宋体" w:eastAsia="宋体"/>
                <w:color w:val="auto"/>
                <w:sz w:val="24"/>
              </w:rPr>
            </w:pPr>
            <w:r>
              <w:rPr>
                <w:rFonts w:ascii="宋体" w:hAnsi="宋体" w:eastAsia="宋体"/>
                <w:color w:val="auto"/>
                <w:sz w:val="24"/>
              </w:rPr>
              <w:t>粮食播种面积（万亩）</w:t>
            </w:r>
          </w:p>
        </w:tc>
        <w:tc>
          <w:tcPr>
            <w:tcW w:w="975" w:type="dxa"/>
            <w:tcBorders>
              <w:right w:val="nil"/>
            </w:tcBorders>
            <w:noWrap/>
            <w:vAlign w:val="center"/>
          </w:tcPr>
          <w:p>
            <w:pPr>
              <w:spacing w:line="540" w:lineRule="exact"/>
              <w:jc w:val="center"/>
              <w:rPr>
                <w:rFonts w:ascii="宋体" w:hAnsi="宋体" w:eastAsia="宋体"/>
                <w:color w:val="auto"/>
                <w:sz w:val="24"/>
                <w:lang w:eastAsia="zh-CN"/>
              </w:rPr>
            </w:pPr>
            <w:r>
              <w:rPr>
                <w:rFonts w:hint="eastAsia" w:ascii="宋体" w:hAnsi="宋体" w:eastAsia="宋体"/>
                <w:color w:val="auto"/>
                <w:sz w:val="24"/>
                <w:lang w:eastAsia="zh-CN"/>
              </w:rPr>
              <w:t>150</w:t>
            </w:r>
          </w:p>
        </w:tc>
        <w:tc>
          <w:tcPr>
            <w:tcW w:w="962" w:type="dxa"/>
            <w:tcBorders>
              <w:right w:val="nil"/>
            </w:tcBorders>
            <w:noWrap/>
            <w:vAlign w:val="center"/>
          </w:tcPr>
          <w:p>
            <w:pPr>
              <w:spacing w:line="540" w:lineRule="exact"/>
              <w:jc w:val="center"/>
              <w:rPr>
                <w:rFonts w:ascii="宋体" w:hAnsi="宋体" w:eastAsia="宋体"/>
                <w:color w:val="auto"/>
                <w:sz w:val="24"/>
              </w:rPr>
            </w:pPr>
            <w:r>
              <w:rPr>
                <w:rFonts w:hint="eastAsia" w:ascii="宋体" w:hAnsi="宋体" w:eastAsia="宋体"/>
                <w:color w:val="auto"/>
                <w:sz w:val="24"/>
                <w:lang w:eastAsia="zh-CN"/>
              </w:rPr>
              <w:t>150</w:t>
            </w:r>
          </w:p>
        </w:tc>
        <w:tc>
          <w:tcPr>
            <w:tcW w:w="1022" w:type="dxa"/>
            <w:tcBorders>
              <w:right w:val="nil"/>
            </w:tcBorders>
            <w:noWrap/>
            <w:vAlign w:val="center"/>
          </w:tcPr>
          <w:p>
            <w:pPr>
              <w:spacing w:line="540" w:lineRule="exact"/>
              <w:jc w:val="center"/>
              <w:rPr>
                <w:rFonts w:ascii="宋体" w:hAnsi="宋体" w:eastAsia="宋体"/>
                <w:color w:val="auto"/>
                <w:sz w:val="24"/>
              </w:rPr>
            </w:pPr>
            <w:r>
              <w:rPr>
                <w:rFonts w:hint="eastAsia" w:ascii="宋体" w:hAnsi="宋体" w:eastAsia="宋体"/>
                <w:color w:val="auto"/>
                <w:sz w:val="24"/>
                <w:lang w:eastAsia="zh-CN"/>
              </w:rPr>
              <w:t>150</w:t>
            </w:r>
          </w:p>
        </w:tc>
        <w:tc>
          <w:tcPr>
            <w:tcW w:w="941" w:type="dxa"/>
            <w:tcBorders>
              <w:right w:val="single" w:color="auto" w:sz="4" w:space="0"/>
            </w:tcBorders>
            <w:noWrap/>
            <w:vAlign w:val="center"/>
          </w:tcPr>
          <w:p>
            <w:pPr>
              <w:spacing w:line="540" w:lineRule="exact"/>
              <w:rPr>
                <w:rFonts w:ascii="宋体" w:hAnsi="宋体" w:eastAsia="宋体"/>
                <w:color w:val="auto"/>
                <w:sz w:val="24"/>
              </w:rPr>
            </w:pPr>
            <w:r>
              <w:rPr>
                <w:rFonts w:hint="eastAsia" w:ascii="宋体" w:hAnsi="宋体" w:eastAsia="宋体"/>
                <w:color w:val="auto"/>
                <w:sz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920" w:type="dxa"/>
            <w:vMerge w:val="continue"/>
            <w:noWrap/>
            <w:vAlign w:val="center"/>
          </w:tcPr>
          <w:p>
            <w:pPr>
              <w:rPr>
                <w:rFonts w:ascii="宋体" w:hAnsi="宋体" w:eastAsia="宋体"/>
                <w:color w:val="auto"/>
                <w:sz w:val="24"/>
              </w:rPr>
            </w:pPr>
          </w:p>
        </w:tc>
        <w:tc>
          <w:tcPr>
            <w:tcW w:w="650" w:type="dxa"/>
            <w:noWrap/>
            <w:vAlign w:val="center"/>
          </w:tcPr>
          <w:p>
            <w:pPr>
              <w:spacing w:line="540" w:lineRule="exact"/>
              <w:jc w:val="center"/>
              <w:rPr>
                <w:rFonts w:ascii="宋体" w:hAnsi="宋体" w:eastAsia="宋体"/>
                <w:color w:val="auto"/>
                <w:sz w:val="24"/>
              </w:rPr>
            </w:pPr>
            <w:r>
              <w:rPr>
                <w:rFonts w:ascii="宋体" w:hAnsi="宋体" w:eastAsia="宋体"/>
                <w:color w:val="auto"/>
                <w:sz w:val="24"/>
              </w:rPr>
              <w:t>2</w:t>
            </w:r>
          </w:p>
        </w:tc>
        <w:tc>
          <w:tcPr>
            <w:tcW w:w="3740" w:type="dxa"/>
            <w:noWrap/>
            <w:vAlign w:val="center"/>
          </w:tcPr>
          <w:p>
            <w:pPr>
              <w:spacing w:line="540" w:lineRule="exact"/>
              <w:rPr>
                <w:rFonts w:ascii="宋体" w:hAnsi="宋体" w:eastAsia="宋体"/>
                <w:color w:val="auto"/>
                <w:sz w:val="24"/>
              </w:rPr>
            </w:pPr>
            <w:r>
              <w:rPr>
                <w:rFonts w:ascii="宋体" w:hAnsi="宋体" w:eastAsia="宋体"/>
                <w:color w:val="auto"/>
                <w:sz w:val="24"/>
              </w:rPr>
              <w:t>粮食综合生产能力（万吨）</w:t>
            </w:r>
          </w:p>
        </w:tc>
        <w:tc>
          <w:tcPr>
            <w:tcW w:w="975" w:type="dxa"/>
            <w:tcBorders>
              <w:right w:val="nil"/>
            </w:tcBorders>
            <w:noWrap/>
            <w:vAlign w:val="center"/>
          </w:tcPr>
          <w:p>
            <w:pPr>
              <w:spacing w:line="540" w:lineRule="exact"/>
              <w:jc w:val="center"/>
              <w:rPr>
                <w:rFonts w:ascii="宋体" w:hAnsi="宋体" w:eastAsia="宋体"/>
                <w:color w:val="auto"/>
                <w:sz w:val="24"/>
                <w:lang w:eastAsia="zh-CN"/>
              </w:rPr>
            </w:pPr>
            <w:r>
              <w:rPr>
                <w:rFonts w:hint="eastAsia" w:ascii="宋体" w:hAnsi="宋体" w:eastAsia="宋体"/>
                <w:color w:val="auto"/>
                <w:sz w:val="24"/>
                <w:lang w:eastAsia="zh-CN"/>
              </w:rPr>
              <w:t>70</w:t>
            </w:r>
          </w:p>
        </w:tc>
        <w:tc>
          <w:tcPr>
            <w:tcW w:w="962" w:type="dxa"/>
            <w:tcBorders>
              <w:right w:val="nil"/>
            </w:tcBorders>
            <w:noWrap/>
            <w:vAlign w:val="center"/>
          </w:tcPr>
          <w:p>
            <w:pPr>
              <w:spacing w:line="540" w:lineRule="exact"/>
              <w:jc w:val="center"/>
              <w:rPr>
                <w:rFonts w:ascii="宋体" w:hAnsi="宋体" w:eastAsia="宋体"/>
                <w:color w:val="auto"/>
                <w:sz w:val="24"/>
              </w:rPr>
            </w:pPr>
            <w:r>
              <w:rPr>
                <w:rFonts w:hint="eastAsia" w:ascii="宋体" w:hAnsi="宋体" w:eastAsia="宋体"/>
                <w:color w:val="auto"/>
                <w:sz w:val="24"/>
                <w:lang w:eastAsia="zh-CN"/>
              </w:rPr>
              <w:t>70</w:t>
            </w:r>
          </w:p>
        </w:tc>
        <w:tc>
          <w:tcPr>
            <w:tcW w:w="1022" w:type="dxa"/>
            <w:tcBorders>
              <w:right w:val="nil"/>
            </w:tcBorders>
            <w:noWrap/>
            <w:vAlign w:val="center"/>
          </w:tcPr>
          <w:p>
            <w:pPr>
              <w:spacing w:line="540" w:lineRule="exact"/>
              <w:jc w:val="center"/>
              <w:rPr>
                <w:rFonts w:ascii="宋体" w:hAnsi="宋体" w:eastAsia="宋体"/>
                <w:color w:val="auto"/>
                <w:sz w:val="24"/>
              </w:rPr>
            </w:pPr>
            <w:r>
              <w:rPr>
                <w:rFonts w:hint="eastAsia" w:ascii="宋体" w:hAnsi="宋体" w:eastAsia="宋体"/>
                <w:color w:val="auto"/>
                <w:sz w:val="24"/>
                <w:lang w:eastAsia="zh-CN"/>
              </w:rPr>
              <w:t>70</w:t>
            </w:r>
          </w:p>
        </w:tc>
        <w:tc>
          <w:tcPr>
            <w:tcW w:w="941" w:type="dxa"/>
            <w:tcBorders>
              <w:right w:val="single" w:color="auto" w:sz="4" w:space="0"/>
            </w:tcBorders>
            <w:noWrap/>
            <w:vAlign w:val="center"/>
          </w:tcPr>
          <w:p>
            <w:pPr>
              <w:spacing w:line="540" w:lineRule="exact"/>
              <w:rPr>
                <w:rFonts w:ascii="宋体" w:hAnsi="宋体" w:eastAsia="宋体"/>
                <w:color w:val="auto"/>
                <w:sz w:val="24"/>
              </w:rPr>
            </w:pPr>
            <w:r>
              <w:rPr>
                <w:rFonts w:ascii="宋体" w:hAnsi="宋体" w:eastAsia="宋体"/>
                <w:color w:val="auto"/>
                <w:spacing w:val="-4"/>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920" w:type="dxa"/>
            <w:vMerge w:val="continue"/>
            <w:noWrap/>
            <w:vAlign w:val="center"/>
          </w:tcPr>
          <w:p>
            <w:pPr>
              <w:rPr>
                <w:rFonts w:ascii="宋体" w:hAnsi="宋体" w:eastAsia="宋体"/>
                <w:color w:val="auto"/>
                <w:sz w:val="24"/>
              </w:rPr>
            </w:pPr>
          </w:p>
        </w:tc>
        <w:tc>
          <w:tcPr>
            <w:tcW w:w="650" w:type="dxa"/>
            <w:noWrap/>
            <w:vAlign w:val="center"/>
          </w:tcPr>
          <w:p>
            <w:pPr>
              <w:spacing w:line="540" w:lineRule="exact"/>
              <w:jc w:val="center"/>
              <w:rPr>
                <w:rFonts w:ascii="宋体" w:hAnsi="宋体" w:eastAsia="宋体"/>
                <w:color w:val="auto"/>
                <w:sz w:val="24"/>
              </w:rPr>
            </w:pPr>
            <w:r>
              <w:rPr>
                <w:rFonts w:ascii="宋体" w:hAnsi="宋体" w:eastAsia="宋体"/>
                <w:color w:val="auto"/>
                <w:sz w:val="24"/>
              </w:rPr>
              <w:t>3</w:t>
            </w:r>
          </w:p>
        </w:tc>
        <w:tc>
          <w:tcPr>
            <w:tcW w:w="3740" w:type="dxa"/>
            <w:noWrap/>
            <w:vAlign w:val="center"/>
          </w:tcPr>
          <w:p>
            <w:pPr>
              <w:spacing w:line="540" w:lineRule="exact"/>
              <w:rPr>
                <w:rFonts w:ascii="宋体" w:hAnsi="宋体" w:eastAsia="宋体"/>
                <w:color w:val="auto"/>
                <w:sz w:val="24"/>
              </w:rPr>
            </w:pPr>
            <w:r>
              <w:rPr>
                <w:rFonts w:ascii="宋体" w:hAnsi="宋体" w:eastAsia="宋体"/>
                <w:color w:val="auto"/>
                <w:spacing w:val="-6"/>
                <w:sz w:val="24"/>
              </w:rPr>
              <w:t>农产品质量安全例行监测合格率（%）</w:t>
            </w:r>
          </w:p>
        </w:tc>
        <w:tc>
          <w:tcPr>
            <w:tcW w:w="975" w:type="dxa"/>
            <w:tcBorders>
              <w:right w:val="nil"/>
            </w:tcBorders>
            <w:noWrap/>
            <w:vAlign w:val="center"/>
          </w:tcPr>
          <w:p>
            <w:pPr>
              <w:spacing w:line="540" w:lineRule="exact"/>
              <w:jc w:val="center"/>
              <w:rPr>
                <w:rFonts w:ascii="宋体" w:hAnsi="宋体" w:eastAsia="宋体"/>
                <w:color w:val="auto"/>
                <w:sz w:val="24"/>
                <w:lang w:eastAsia="zh-CN"/>
              </w:rPr>
            </w:pPr>
            <w:r>
              <w:rPr>
                <w:rFonts w:hint="eastAsia" w:ascii="宋体" w:hAnsi="宋体" w:eastAsia="宋体"/>
                <w:color w:val="auto"/>
                <w:sz w:val="24"/>
                <w:lang w:eastAsia="zh-CN"/>
              </w:rPr>
              <w:t>100</w:t>
            </w:r>
          </w:p>
        </w:tc>
        <w:tc>
          <w:tcPr>
            <w:tcW w:w="962" w:type="dxa"/>
            <w:tcBorders>
              <w:right w:val="nil"/>
            </w:tcBorders>
            <w:noWrap/>
            <w:vAlign w:val="center"/>
          </w:tcPr>
          <w:p>
            <w:pPr>
              <w:spacing w:line="540" w:lineRule="exact"/>
              <w:jc w:val="center"/>
              <w:rPr>
                <w:rFonts w:ascii="宋体" w:hAnsi="宋体" w:eastAsia="宋体"/>
                <w:color w:val="auto"/>
                <w:sz w:val="24"/>
                <w:lang w:eastAsia="zh-CN"/>
              </w:rPr>
            </w:pPr>
            <w:r>
              <w:rPr>
                <w:rFonts w:hint="eastAsia" w:ascii="宋体" w:hAnsi="宋体" w:eastAsia="宋体"/>
                <w:color w:val="auto"/>
                <w:sz w:val="24"/>
                <w:lang w:eastAsia="zh-CN"/>
              </w:rPr>
              <w:t>100</w:t>
            </w:r>
          </w:p>
        </w:tc>
        <w:tc>
          <w:tcPr>
            <w:tcW w:w="1022" w:type="dxa"/>
            <w:tcBorders>
              <w:right w:val="nil"/>
            </w:tcBorders>
            <w:noWrap/>
            <w:vAlign w:val="center"/>
          </w:tcPr>
          <w:p>
            <w:pPr>
              <w:spacing w:line="540" w:lineRule="exact"/>
              <w:jc w:val="center"/>
              <w:rPr>
                <w:rFonts w:ascii="宋体" w:hAnsi="宋体" w:eastAsia="宋体"/>
                <w:color w:val="auto"/>
                <w:sz w:val="24"/>
                <w:lang w:eastAsia="zh-CN"/>
              </w:rPr>
            </w:pPr>
            <w:r>
              <w:rPr>
                <w:rFonts w:hint="eastAsia" w:ascii="宋体" w:hAnsi="宋体" w:eastAsia="宋体"/>
                <w:color w:val="auto"/>
                <w:sz w:val="24"/>
                <w:lang w:eastAsia="zh-CN"/>
              </w:rPr>
              <w:t>100</w:t>
            </w:r>
          </w:p>
        </w:tc>
        <w:tc>
          <w:tcPr>
            <w:tcW w:w="941" w:type="dxa"/>
            <w:tcBorders>
              <w:right w:val="single" w:color="auto" w:sz="4" w:space="0"/>
            </w:tcBorders>
            <w:noWrap/>
            <w:vAlign w:val="center"/>
          </w:tcPr>
          <w:p>
            <w:pPr>
              <w:spacing w:line="540" w:lineRule="exact"/>
              <w:rPr>
                <w:rFonts w:ascii="宋体" w:hAnsi="宋体" w:eastAsia="宋体"/>
                <w:color w:val="auto"/>
                <w:sz w:val="24"/>
              </w:rPr>
            </w:pPr>
            <w:r>
              <w:rPr>
                <w:rFonts w:ascii="宋体" w:hAnsi="宋体" w:eastAsia="宋体"/>
                <w:color w:val="auto"/>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920" w:type="dxa"/>
            <w:vMerge w:val="continue"/>
            <w:noWrap/>
            <w:vAlign w:val="center"/>
          </w:tcPr>
          <w:p>
            <w:pPr>
              <w:rPr>
                <w:rFonts w:ascii="宋体" w:hAnsi="宋体" w:eastAsia="宋体"/>
                <w:color w:val="auto"/>
                <w:sz w:val="24"/>
              </w:rPr>
            </w:pPr>
          </w:p>
        </w:tc>
        <w:tc>
          <w:tcPr>
            <w:tcW w:w="650" w:type="dxa"/>
            <w:noWrap/>
            <w:vAlign w:val="center"/>
          </w:tcPr>
          <w:p>
            <w:pPr>
              <w:spacing w:line="540" w:lineRule="exact"/>
              <w:jc w:val="center"/>
              <w:rPr>
                <w:rFonts w:ascii="宋体" w:hAnsi="宋体" w:eastAsia="宋体"/>
                <w:color w:val="auto"/>
                <w:sz w:val="24"/>
              </w:rPr>
            </w:pPr>
            <w:r>
              <w:rPr>
                <w:rFonts w:ascii="宋体" w:hAnsi="宋体" w:eastAsia="宋体"/>
                <w:color w:val="auto"/>
                <w:sz w:val="24"/>
              </w:rPr>
              <w:t>4</w:t>
            </w:r>
          </w:p>
        </w:tc>
        <w:tc>
          <w:tcPr>
            <w:tcW w:w="3740" w:type="dxa"/>
            <w:noWrap/>
            <w:vAlign w:val="center"/>
          </w:tcPr>
          <w:p>
            <w:pPr>
              <w:spacing w:line="540" w:lineRule="exact"/>
              <w:rPr>
                <w:rFonts w:ascii="宋体" w:hAnsi="宋体" w:eastAsia="宋体"/>
                <w:color w:val="auto"/>
                <w:sz w:val="24"/>
              </w:rPr>
            </w:pPr>
            <w:r>
              <w:rPr>
                <w:rFonts w:ascii="宋体" w:hAnsi="宋体" w:eastAsia="宋体"/>
                <w:color w:val="auto"/>
                <w:sz w:val="24"/>
              </w:rPr>
              <w:t>农作物耕种收综合机械化率（%）</w:t>
            </w:r>
          </w:p>
        </w:tc>
        <w:tc>
          <w:tcPr>
            <w:tcW w:w="975" w:type="dxa"/>
            <w:tcBorders>
              <w:right w:val="nil"/>
            </w:tcBorders>
            <w:noWrap/>
            <w:vAlign w:val="center"/>
          </w:tcPr>
          <w:p>
            <w:pPr>
              <w:spacing w:line="540" w:lineRule="exact"/>
              <w:jc w:val="center"/>
              <w:rPr>
                <w:rFonts w:ascii="宋体" w:hAnsi="宋体" w:eastAsia="宋体"/>
                <w:color w:val="auto"/>
                <w:sz w:val="24"/>
                <w:lang w:eastAsia="zh-CN"/>
              </w:rPr>
            </w:pPr>
            <w:r>
              <w:rPr>
                <w:rFonts w:hint="eastAsia" w:ascii="宋体" w:hAnsi="宋体" w:eastAsia="宋体"/>
                <w:color w:val="auto"/>
                <w:sz w:val="24"/>
                <w:lang w:eastAsia="zh-CN"/>
              </w:rPr>
              <w:t>93.47</w:t>
            </w:r>
          </w:p>
        </w:tc>
        <w:tc>
          <w:tcPr>
            <w:tcW w:w="962" w:type="dxa"/>
            <w:tcBorders>
              <w:right w:val="nil"/>
            </w:tcBorders>
            <w:noWrap/>
            <w:vAlign w:val="center"/>
          </w:tcPr>
          <w:p>
            <w:pPr>
              <w:spacing w:line="540" w:lineRule="exact"/>
              <w:jc w:val="center"/>
              <w:rPr>
                <w:rFonts w:ascii="宋体" w:hAnsi="宋体" w:eastAsia="宋体"/>
                <w:color w:val="auto"/>
                <w:sz w:val="24"/>
              </w:rPr>
            </w:pPr>
            <w:r>
              <w:rPr>
                <w:rFonts w:hint="eastAsia" w:ascii="宋体" w:hAnsi="宋体" w:eastAsia="宋体"/>
                <w:color w:val="auto"/>
                <w:sz w:val="24"/>
                <w:lang w:eastAsia="zh-CN"/>
              </w:rPr>
              <w:t>95</w:t>
            </w:r>
          </w:p>
        </w:tc>
        <w:tc>
          <w:tcPr>
            <w:tcW w:w="1022" w:type="dxa"/>
            <w:tcBorders>
              <w:right w:val="nil"/>
            </w:tcBorders>
            <w:noWrap/>
            <w:vAlign w:val="center"/>
          </w:tcPr>
          <w:p>
            <w:pPr>
              <w:spacing w:line="540" w:lineRule="exact"/>
              <w:jc w:val="center"/>
              <w:rPr>
                <w:rFonts w:ascii="宋体" w:hAnsi="宋体" w:eastAsia="宋体"/>
                <w:color w:val="auto"/>
                <w:sz w:val="24"/>
              </w:rPr>
            </w:pPr>
            <w:r>
              <w:rPr>
                <w:rFonts w:hint="eastAsia" w:ascii="宋体" w:hAnsi="宋体" w:eastAsia="宋体"/>
                <w:color w:val="auto"/>
                <w:sz w:val="24"/>
                <w:lang w:eastAsia="zh-CN"/>
              </w:rPr>
              <w:t>96</w:t>
            </w:r>
          </w:p>
        </w:tc>
        <w:tc>
          <w:tcPr>
            <w:tcW w:w="941" w:type="dxa"/>
            <w:tcBorders>
              <w:right w:val="single" w:color="auto" w:sz="4" w:space="0"/>
            </w:tcBorders>
            <w:noWrap/>
            <w:vAlign w:val="center"/>
          </w:tcPr>
          <w:p>
            <w:pPr>
              <w:spacing w:line="540" w:lineRule="exact"/>
              <w:jc w:val="center"/>
              <w:rPr>
                <w:rFonts w:ascii="宋体" w:hAnsi="宋体" w:eastAsia="宋体"/>
                <w:color w:val="auto"/>
                <w:sz w:val="24"/>
              </w:rPr>
            </w:pPr>
            <w:r>
              <w:rPr>
                <w:rFonts w:ascii="宋体" w:hAnsi="宋体" w:eastAsia="宋体"/>
                <w:color w:val="auto"/>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920" w:type="dxa"/>
            <w:vMerge w:val="continue"/>
            <w:noWrap/>
            <w:vAlign w:val="center"/>
          </w:tcPr>
          <w:p>
            <w:pPr>
              <w:rPr>
                <w:rFonts w:ascii="宋体" w:hAnsi="宋体" w:eastAsia="宋体"/>
                <w:color w:val="auto"/>
                <w:sz w:val="24"/>
              </w:rPr>
            </w:pPr>
          </w:p>
        </w:tc>
        <w:tc>
          <w:tcPr>
            <w:tcW w:w="650" w:type="dxa"/>
            <w:noWrap/>
            <w:vAlign w:val="center"/>
          </w:tcPr>
          <w:p>
            <w:pPr>
              <w:spacing w:line="540" w:lineRule="exact"/>
              <w:jc w:val="center"/>
              <w:rPr>
                <w:rFonts w:ascii="宋体" w:hAnsi="宋体" w:eastAsia="宋体"/>
                <w:color w:val="auto"/>
                <w:sz w:val="24"/>
              </w:rPr>
            </w:pPr>
            <w:r>
              <w:rPr>
                <w:rFonts w:hint="eastAsia" w:ascii="宋体" w:hAnsi="宋体" w:eastAsia="宋体"/>
                <w:color w:val="auto"/>
                <w:sz w:val="24"/>
              </w:rPr>
              <w:t>5</w:t>
            </w:r>
          </w:p>
        </w:tc>
        <w:tc>
          <w:tcPr>
            <w:tcW w:w="3740" w:type="dxa"/>
            <w:noWrap/>
            <w:vAlign w:val="center"/>
          </w:tcPr>
          <w:p>
            <w:pPr>
              <w:spacing w:line="540" w:lineRule="exact"/>
              <w:rPr>
                <w:rFonts w:ascii="宋体" w:hAnsi="宋体" w:eastAsia="宋体"/>
                <w:color w:val="auto"/>
                <w:sz w:val="24"/>
              </w:rPr>
            </w:pPr>
            <w:r>
              <w:rPr>
                <w:rFonts w:ascii="宋体" w:hAnsi="宋体" w:eastAsia="宋体"/>
                <w:color w:val="auto"/>
                <w:spacing w:val="-6"/>
                <w:sz w:val="24"/>
              </w:rPr>
              <w:t>乡村旅游消费（亿元）</w:t>
            </w:r>
          </w:p>
        </w:tc>
        <w:tc>
          <w:tcPr>
            <w:tcW w:w="975" w:type="dxa"/>
            <w:tcBorders>
              <w:right w:val="nil"/>
            </w:tcBorders>
            <w:noWrap/>
            <w:vAlign w:val="center"/>
          </w:tcPr>
          <w:p>
            <w:pPr>
              <w:spacing w:line="540" w:lineRule="exact"/>
              <w:jc w:val="center"/>
              <w:rPr>
                <w:rFonts w:ascii="宋体" w:hAnsi="宋体" w:eastAsia="宋体"/>
                <w:color w:val="auto"/>
                <w:sz w:val="24"/>
                <w:lang w:eastAsia="zh-CN"/>
              </w:rPr>
            </w:pPr>
          </w:p>
        </w:tc>
        <w:tc>
          <w:tcPr>
            <w:tcW w:w="962" w:type="dxa"/>
            <w:tcBorders>
              <w:right w:val="nil"/>
            </w:tcBorders>
            <w:noWrap/>
            <w:vAlign w:val="center"/>
          </w:tcPr>
          <w:p>
            <w:pPr>
              <w:spacing w:line="540" w:lineRule="exact"/>
              <w:jc w:val="center"/>
              <w:rPr>
                <w:rFonts w:ascii="宋体" w:hAnsi="宋体" w:eastAsia="宋体"/>
                <w:color w:val="auto"/>
                <w:sz w:val="24"/>
                <w:lang w:eastAsia="zh-CN"/>
              </w:rPr>
            </w:pPr>
          </w:p>
        </w:tc>
        <w:tc>
          <w:tcPr>
            <w:tcW w:w="1022" w:type="dxa"/>
            <w:tcBorders>
              <w:right w:val="nil"/>
            </w:tcBorders>
            <w:noWrap/>
            <w:vAlign w:val="center"/>
          </w:tcPr>
          <w:p>
            <w:pPr>
              <w:spacing w:line="540" w:lineRule="exact"/>
              <w:jc w:val="center"/>
              <w:rPr>
                <w:rFonts w:ascii="宋体" w:hAnsi="宋体" w:eastAsia="宋体"/>
                <w:color w:val="auto"/>
                <w:sz w:val="24"/>
                <w:lang w:eastAsia="zh-CN"/>
              </w:rPr>
            </w:pPr>
          </w:p>
        </w:tc>
        <w:tc>
          <w:tcPr>
            <w:tcW w:w="941" w:type="dxa"/>
            <w:tcBorders>
              <w:right w:val="single" w:color="auto" w:sz="4" w:space="0"/>
            </w:tcBorders>
            <w:noWrap/>
            <w:vAlign w:val="center"/>
          </w:tcPr>
          <w:p>
            <w:pPr>
              <w:spacing w:line="540" w:lineRule="exact"/>
              <w:jc w:val="center"/>
              <w:rPr>
                <w:rFonts w:ascii="宋体" w:hAnsi="宋体" w:eastAsia="宋体"/>
                <w:color w:val="auto"/>
                <w:sz w:val="24"/>
              </w:rPr>
            </w:pPr>
            <w:r>
              <w:rPr>
                <w:rFonts w:ascii="宋体" w:hAnsi="宋体" w:eastAsia="宋体"/>
                <w:color w:val="auto"/>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920" w:type="dxa"/>
            <w:vMerge w:val="continue"/>
            <w:noWrap/>
            <w:vAlign w:val="center"/>
          </w:tcPr>
          <w:p>
            <w:pPr>
              <w:rPr>
                <w:rFonts w:ascii="宋体" w:hAnsi="宋体" w:eastAsia="宋体"/>
                <w:color w:val="auto"/>
                <w:sz w:val="24"/>
              </w:rPr>
            </w:pPr>
          </w:p>
        </w:tc>
        <w:tc>
          <w:tcPr>
            <w:tcW w:w="650" w:type="dxa"/>
            <w:noWrap/>
            <w:vAlign w:val="center"/>
          </w:tcPr>
          <w:p>
            <w:pPr>
              <w:spacing w:line="540" w:lineRule="exact"/>
              <w:jc w:val="center"/>
              <w:rPr>
                <w:rFonts w:ascii="宋体" w:hAnsi="宋体" w:eastAsia="宋体"/>
                <w:color w:val="auto"/>
                <w:sz w:val="24"/>
              </w:rPr>
            </w:pPr>
            <w:r>
              <w:rPr>
                <w:rFonts w:hint="eastAsia" w:ascii="宋体" w:hAnsi="宋体" w:eastAsia="宋体"/>
                <w:color w:val="auto"/>
                <w:sz w:val="24"/>
              </w:rPr>
              <w:t>6</w:t>
            </w:r>
          </w:p>
        </w:tc>
        <w:tc>
          <w:tcPr>
            <w:tcW w:w="3740" w:type="dxa"/>
            <w:noWrap/>
            <w:vAlign w:val="center"/>
          </w:tcPr>
          <w:p>
            <w:pPr>
              <w:spacing w:line="540" w:lineRule="exact"/>
              <w:rPr>
                <w:rFonts w:ascii="宋体" w:hAnsi="宋体" w:eastAsia="宋体"/>
                <w:color w:val="auto"/>
                <w:sz w:val="24"/>
              </w:rPr>
            </w:pPr>
            <w:r>
              <w:rPr>
                <w:rFonts w:ascii="宋体" w:hAnsi="宋体" w:eastAsia="宋体"/>
                <w:color w:val="auto"/>
                <w:sz w:val="24"/>
              </w:rPr>
              <w:t>农产品网络零售额（亿元）</w:t>
            </w:r>
          </w:p>
        </w:tc>
        <w:tc>
          <w:tcPr>
            <w:tcW w:w="975" w:type="dxa"/>
            <w:tcBorders>
              <w:right w:val="nil"/>
            </w:tcBorders>
            <w:noWrap/>
            <w:vAlign w:val="center"/>
          </w:tcPr>
          <w:p>
            <w:pPr>
              <w:spacing w:line="540" w:lineRule="exact"/>
              <w:jc w:val="center"/>
              <w:rPr>
                <w:rFonts w:ascii="宋体" w:hAnsi="宋体" w:eastAsia="宋体"/>
                <w:color w:val="auto"/>
                <w:sz w:val="24"/>
              </w:rPr>
            </w:pPr>
          </w:p>
        </w:tc>
        <w:tc>
          <w:tcPr>
            <w:tcW w:w="962" w:type="dxa"/>
            <w:tcBorders>
              <w:right w:val="nil"/>
            </w:tcBorders>
            <w:noWrap/>
            <w:vAlign w:val="center"/>
          </w:tcPr>
          <w:p>
            <w:pPr>
              <w:spacing w:line="540" w:lineRule="exact"/>
              <w:jc w:val="center"/>
              <w:rPr>
                <w:rFonts w:ascii="宋体" w:hAnsi="宋体" w:eastAsia="宋体"/>
                <w:color w:val="auto"/>
                <w:sz w:val="24"/>
              </w:rPr>
            </w:pPr>
          </w:p>
        </w:tc>
        <w:tc>
          <w:tcPr>
            <w:tcW w:w="1022" w:type="dxa"/>
            <w:tcBorders>
              <w:right w:val="nil"/>
            </w:tcBorders>
            <w:noWrap/>
            <w:vAlign w:val="center"/>
          </w:tcPr>
          <w:p>
            <w:pPr>
              <w:spacing w:line="540" w:lineRule="exact"/>
              <w:jc w:val="center"/>
              <w:rPr>
                <w:rFonts w:ascii="宋体" w:hAnsi="宋体" w:eastAsia="宋体"/>
                <w:color w:val="auto"/>
                <w:sz w:val="24"/>
              </w:rPr>
            </w:pPr>
          </w:p>
        </w:tc>
        <w:tc>
          <w:tcPr>
            <w:tcW w:w="941" w:type="dxa"/>
            <w:tcBorders>
              <w:right w:val="single" w:color="auto" w:sz="4" w:space="0"/>
            </w:tcBorders>
            <w:noWrap/>
            <w:vAlign w:val="center"/>
          </w:tcPr>
          <w:p>
            <w:pPr>
              <w:spacing w:line="540" w:lineRule="exact"/>
              <w:jc w:val="center"/>
              <w:rPr>
                <w:rFonts w:ascii="宋体" w:hAnsi="宋体" w:eastAsia="宋体"/>
                <w:color w:val="auto"/>
                <w:sz w:val="24"/>
              </w:rPr>
            </w:pPr>
            <w:r>
              <w:rPr>
                <w:rFonts w:ascii="宋体" w:hAnsi="宋体" w:eastAsia="宋体"/>
                <w:color w:val="auto"/>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920" w:type="dxa"/>
            <w:vMerge w:val="continue"/>
            <w:noWrap/>
            <w:vAlign w:val="center"/>
          </w:tcPr>
          <w:p>
            <w:pPr>
              <w:rPr>
                <w:rFonts w:ascii="宋体" w:hAnsi="宋体" w:eastAsia="宋体"/>
                <w:color w:val="auto"/>
                <w:sz w:val="24"/>
              </w:rPr>
            </w:pPr>
          </w:p>
        </w:tc>
        <w:tc>
          <w:tcPr>
            <w:tcW w:w="650" w:type="dxa"/>
            <w:noWrap/>
            <w:vAlign w:val="center"/>
          </w:tcPr>
          <w:p>
            <w:pPr>
              <w:spacing w:line="540" w:lineRule="exact"/>
              <w:jc w:val="center"/>
              <w:rPr>
                <w:rFonts w:ascii="宋体" w:hAnsi="宋体" w:eastAsia="宋体"/>
                <w:color w:val="auto"/>
                <w:sz w:val="24"/>
              </w:rPr>
            </w:pPr>
            <w:r>
              <w:rPr>
                <w:rFonts w:hint="eastAsia" w:ascii="宋体" w:hAnsi="宋体" w:eastAsia="宋体"/>
                <w:color w:val="auto"/>
                <w:sz w:val="24"/>
              </w:rPr>
              <w:t>7</w:t>
            </w:r>
          </w:p>
        </w:tc>
        <w:tc>
          <w:tcPr>
            <w:tcW w:w="3740" w:type="dxa"/>
            <w:noWrap/>
            <w:vAlign w:val="center"/>
          </w:tcPr>
          <w:p>
            <w:pPr>
              <w:spacing w:line="540" w:lineRule="exact"/>
              <w:rPr>
                <w:rFonts w:ascii="宋体" w:hAnsi="宋体" w:eastAsia="宋体"/>
                <w:color w:val="auto"/>
                <w:sz w:val="24"/>
              </w:rPr>
            </w:pPr>
            <w:r>
              <w:rPr>
                <w:rFonts w:ascii="宋体" w:hAnsi="宋体" w:eastAsia="宋体"/>
                <w:color w:val="auto"/>
                <w:sz w:val="24"/>
              </w:rPr>
              <w:t>农产品出口额（亿元）</w:t>
            </w:r>
          </w:p>
        </w:tc>
        <w:tc>
          <w:tcPr>
            <w:tcW w:w="975" w:type="dxa"/>
            <w:tcBorders>
              <w:right w:val="nil"/>
            </w:tcBorders>
            <w:noWrap/>
            <w:vAlign w:val="center"/>
          </w:tcPr>
          <w:p>
            <w:pPr>
              <w:spacing w:line="540" w:lineRule="exact"/>
              <w:jc w:val="center"/>
              <w:rPr>
                <w:rFonts w:ascii="宋体" w:hAnsi="宋体" w:eastAsia="宋体"/>
                <w:color w:val="auto"/>
                <w:sz w:val="24"/>
              </w:rPr>
            </w:pPr>
          </w:p>
        </w:tc>
        <w:tc>
          <w:tcPr>
            <w:tcW w:w="962" w:type="dxa"/>
            <w:tcBorders>
              <w:right w:val="nil"/>
            </w:tcBorders>
            <w:noWrap/>
            <w:vAlign w:val="center"/>
          </w:tcPr>
          <w:p>
            <w:pPr>
              <w:spacing w:line="540" w:lineRule="exact"/>
              <w:jc w:val="center"/>
              <w:rPr>
                <w:rFonts w:ascii="宋体" w:hAnsi="宋体" w:eastAsia="宋体"/>
                <w:color w:val="auto"/>
                <w:sz w:val="24"/>
              </w:rPr>
            </w:pPr>
          </w:p>
        </w:tc>
        <w:tc>
          <w:tcPr>
            <w:tcW w:w="1022" w:type="dxa"/>
            <w:tcBorders>
              <w:right w:val="nil"/>
            </w:tcBorders>
            <w:noWrap/>
            <w:vAlign w:val="center"/>
          </w:tcPr>
          <w:p>
            <w:pPr>
              <w:spacing w:line="540" w:lineRule="exact"/>
              <w:jc w:val="center"/>
              <w:rPr>
                <w:rFonts w:ascii="宋体" w:hAnsi="宋体" w:eastAsia="宋体"/>
                <w:color w:val="auto"/>
                <w:sz w:val="24"/>
              </w:rPr>
            </w:pPr>
          </w:p>
        </w:tc>
        <w:tc>
          <w:tcPr>
            <w:tcW w:w="941" w:type="dxa"/>
            <w:tcBorders>
              <w:right w:val="single" w:color="auto" w:sz="4" w:space="0"/>
            </w:tcBorders>
            <w:noWrap/>
            <w:vAlign w:val="center"/>
          </w:tcPr>
          <w:p>
            <w:pPr>
              <w:spacing w:line="540" w:lineRule="exact"/>
              <w:jc w:val="center"/>
              <w:rPr>
                <w:rFonts w:ascii="宋体" w:hAnsi="宋体" w:eastAsia="宋体"/>
                <w:color w:val="auto"/>
                <w:sz w:val="24"/>
              </w:rPr>
            </w:pPr>
            <w:r>
              <w:rPr>
                <w:rFonts w:ascii="宋体" w:hAnsi="宋体" w:eastAsia="宋体"/>
                <w:color w:val="auto"/>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920" w:type="dxa"/>
            <w:vMerge w:val="restart"/>
            <w:noWrap/>
            <w:textDirection w:val="tbRlV"/>
            <w:vAlign w:val="center"/>
          </w:tcPr>
          <w:p>
            <w:pPr>
              <w:ind w:left="113" w:right="113"/>
              <w:jc w:val="center"/>
              <w:rPr>
                <w:rFonts w:ascii="宋体" w:hAnsi="宋体" w:eastAsia="宋体"/>
                <w:color w:val="auto"/>
                <w:sz w:val="24"/>
              </w:rPr>
            </w:pPr>
            <w:r>
              <w:rPr>
                <w:rFonts w:ascii="宋体" w:hAnsi="宋体" w:eastAsia="宋体"/>
                <w:color w:val="auto"/>
                <w:sz w:val="24"/>
              </w:rPr>
              <w:t>乡村宜居宜业</w:t>
            </w:r>
          </w:p>
        </w:tc>
        <w:tc>
          <w:tcPr>
            <w:tcW w:w="650" w:type="dxa"/>
            <w:noWrap/>
            <w:vAlign w:val="center"/>
          </w:tcPr>
          <w:p>
            <w:pPr>
              <w:spacing w:line="540" w:lineRule="exact"/>
              <w:jc w:val="center"/>
              <w:rPr>
                <w:rFonts w:ascii="宋体" w:hAnsi="宋体" w:eastAsia="宋体"/>
                <w:color w:val="auto"/>
                <w:sz w:val="24"/>
              </w:rPr>
            </w:pPr>
            <w:r>
              <w:rPr>
                <w:rFonts w:hint="eastAsia" w:ascii="宋体" w:hAnsi="宋体" w:eastAsia="宋体"/>
                <w:color w:val="auto"/>
                <w:sz w:val="24"/>
              </w:rPr>
              <w:t>8</w:t>
            </w:r>
          </w:p>
        </w:tc>
        <w:tc>
          <w:tcPr>
            <w:tcW w:w="3740" w:type="dxa"/>
            <w:noWrap/>
            <w:vAlign w:val="center"/>
          </w:tcPr>
          <w:p>
            <w:pPr>
              <w:spacing w:line="540" w:lineRule="exact"/>
              <w:rPr>
                <w:rFonts w:ascii="宋体" w:hAnsi="宋体" w:eastAsia="宋体"/>
                <w:color w:val="auto"/>
                <w:sz w:val="24"/>
              </w:rPr>
            </w:pPr>
            <w:r>
              <w:rPr>
                <w:rFonts w:ascii="宋体" w:hAnsi="宋体" w:eastAsia="宋体"/>
                <w:color w:val="auto"/>
                <w:sz w:val="24"/>
              </w:rPr>
              <w:t>农村无害化卫生厕所普及率（%）</w:t>
            </w:r>
          </w:p>
        </w:tc>
        <w:tc>
          <w:tcPr>
            <w:tcW w:w="975" w:type="dxa"/>
            <w:tcBorders>
              <w:right w:val="nil"/>
            </w:tcBorders>
            <w:noWrap/>
            <w:vAlign w:val="center"/>
          </w:tcPr>
          <w:p>
            <w:pPr>
              <w:jc w:val="center"/>
              <w:rPr>
                <w:rFonts w:ascii="宋体" w:hAnsi="宋体" w:eastAsia="宋体"/>
                <w:color w:val="auto"/>
                <w:sz w:val="24"/>
                <w:lang w:eastAsia="zh-CN"/>
              </w:rPr>
            </w:pPr>
            <w:r>
              <w:rPr>
                <w:rFonts w:hint="eastAsia" w:ascii="宋体" w:hAnsi="宋体" w:eastAsia="宋体"/>
                <w:color w:val="auto"/>
                <w:sz w:val="24"/>
              </w:rPr>
              <w:t>90</w:t>
            </w:r>
          </w:p>
        </w:tc>
        <w:tc>
          <w:tcPr>
            <w:tcW w:w="962" w:type="dxa"/>
            <w:tcBorders>
              <w:right w:val="nil"/>
            </w:tcBorders>
            <w:noWrap/>
            <w:vAlign w:val="center"/>
          </w:tcPr>
          <w:p>
            <w:pPr>
              <w:jc w:val="center"/>
              <w:rPr>
                <w:rFonts w:ascii="宋体" w:hAnsi="宋体" w:eastAsia="宋体"/>
                <w:color w:val="auto"/>
                <w:sz w:val="24"/>
                <w:lang w:eastAsia="zh-CN"/>
              </w:rPr>
            </w:pPr>
            <w:r>
              <w:rPr>
                <w:rFonts w:hint="eastAsia" w:ascii="宋体" w:hAnsi="宋体" w:eastAsia="宋体"/>
                <w:color w:val="auto"/>
                <w:sz w:val="24"/>
              </w:rPr>
              <w:t>&gt;90</w:t>
            </w:r>
          </w:p>
        </w:tc>
        <w:tc>
          <w:tcPr>
            <w:tcW w:w="1022" w:type="dxa"/>
            <w:tcBorders>
              <w:right w:val="nil"/>
            </w:tcBorders>
            <w:noWrap/>
            <w:vAlign w:val="center"/>
          </w:tcPr>
          <w:p>
            <w:pPr>
              <w:jc w:val="center"/>
              <w:rPr>
                <w:rFonts w:ascii="宋体" w:hAnsi="宋体" w:eastAsia="宋体"/>
                <w:color w:val="auto"/>
                <w:sz w:val="24"/>
                <w:lang w:eastAsia="zh-CN"/>
              </w:rPr>
            </w:pPr>
            <w:r>
              <w:rPr>
                <w:rFonts w:hint="eastAsia" w:ascii="宋体" w:hAnsi="宋体" w:eastAsia="宋体"/>
                <w:color w:val="auto"/>
                <w:sz w:val="24"/>
              </w:rPr>
              <w:t>&gt;90</w:t>
            </w:r>
          </w:p>
        </w:tc>
        <w:tc>
          <w:tcPr>
            <w:tcW w:w="941" w:type="dxa"/>
            <w:tcBorders>
              <w:right w:val="single" w:color="auto" w:sz="4" w:space="0"/>
            </w:tcBorders>
            <w:noWrap/>
            <w:vAlign w:val="center"/>
          </w:tcPr>
          <w:p>
            <w:pPr>
              <w:spacing w:line="540" w:lineRule="exact"/>
              <w:jc w:val="center"/>
              <w:rPr>
                <w:rFonts w:ascii="宋体" w:hAnsi="宋体" w:eastAsia="宋体"/>
                <w:color w:val="auto"/>
                <w:sz w:val="24"/>
              </w:rPr>
            </w:pPr>
            <w:r>
              <w:rPr>
                <w:rFonts w:ascii="宋体" w:hAnsi="宋体" w:eastAsia="宋体"/>
                <w:color w:val="auto"/>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920" w:type="dxa"/>
            <w:vMerge w:val="continue"/>
            <w:noWrap/>
            <w:vAlign w:val="center"/>
          </w:tcPr>
          <w:p>
            <w:pPr>
              <w:rPr>
                <w:rFonts w:ascii="宋体" w:hAnsi="宋体" w:eastAsia="宋体"/>
                <w:color w:val="auto"/>
                <w:sz w:val="24"/>
              </w:rPr>
            </w:pPr>
          </w:p>
        </w:tc>
        <w:tc>
          <w:tcPr>
            <w:tcW w:w="650" w:type="dxa"/>
            <w:noWrap/>
            <w:vAlign w:val="center"/>
          </w:tcPr>
          <w:p>
            <w:pPr>
              <w:spacing w:line="540" w:lineRule="exact"/>
              <w:jc w:val="center"/>
              <w:rPr>
                <w:rFonts w:ascii="宋体" w:hAnsi="宋体" w:eastAsia="宋体"/>
                <w:color w:val="auto"/>
                <w:sz w:val="24"/>
              </w:rPr>
            </w:pPr>
            <w:r>
              <w:rPr>
                <w:rFonts w:hint="eastAsia" w:ascii="宋体" w:hAnsi="宋体" w:eastAsia="宋体"/>
                <w:color w:val="auto"/>
                <w:sz w:val="24"/>
              </w:rPr>
              <w:t>9</w:t>
            </w:r>
          </w:p>
        </w:tc>
        <w:tc>
          <w:tcPr>
            <w:tcW w:w="3740" w:type="dxa"/>
            <w:noWrap/>
            <w:vAlign w:val="center"/>
          </w:tcPr>
          <w:p>
            <w:pPr>
              <w:spacing w:line="540" w:lineRule="exact"/>
              <w:rPr>
                <w:rFonts w:ascii="宋体" w:hAnsi="宋体" w:eastAsia="宋体"/>
                <w:color w:val="auto"/>
                <w:sz w:val="24"/>
              </w:rPr>
            </w:pPr>
            <w:r>
              <w:rPr>
                <w:rFonts w:ascii="宋体" w:hAnsi="宋体" w:eastAsia="宋体"/>
                <w:color w:val="auto"/>
                <w:sz w:val="24"/>
              </w:rPr>
              <w:t>开展农村生活垃圾分类的行政村比例（%）</w:t>
            </w:r>
          </w:p>
        </w:tc>
        <w:tc>
          <w:tcPr>
            <w:tcW w:w="975" w:type="dxa"/>
            <w:tcBorders>
              <w:right w:val="nil"/>
            </w:tcBorders>
            <w:noWrap/>
            <w:vAlign w:val="center"/>
          </w:tcPr>
          <w:p>
            <w:pPr>
              <w:jc w:val="center"/>
              <w:rPr>
                <w:rFonts w:ascii="宋体" w:hAnsi="宋体" w:eastAsia="宋体"/>
                <w:color w:val="auto"/>
                <w:sz w:val="24"/>
                <w:lang w:eastAsia="zh-CN"/>
              </w:rPr>
            </w:pPr>
            <w:r>
              <w:rPr>
                <w:rFonts w:hint="eastAsia" w:ascii="宋体" w:hAnsi="宋体" w:eastAsia="宋体"/>
                <w:color w:val="auto"/>
                <w:sz w:val="24"/>
                <w:lang w:eastAsia="zh-CN"/>
              </w:rPr>
              <w:t>20</w:t>
            </w:r>
          </w:p>
        </w:tc>
        <w:tc>
          <w:tcPr>
            <w:tcW w:w="962" w:type="dxa"/>
            <w:tcBorders>
              <w:right w:val="nil"/>
            </w:tcBorders>
            <w:noWrap/>
            <w:vAlign w:val="center"/>
          </w:tcPr>
          <w:p>
            <w:pPr>
              <w:jc w:val="center"/>
              <w:rPr>
                <w:rFonts w:ascii="宋体" w:hAnsi="宋体" w:eastAsia="宋体"/>
                <w:color w:val="auto"/>
                <w:sz w:val="24"/>
                <w:lang w:eastAsia="zh-CN"/>
              </w:rPr>
            </w:pPr>
            <w:r>
              <w:rPr>
                <w:rFonts w:hint="eastAsia" w:ascii="宋体" w:hAnsi="宋体" w:eastAsia="宋体"/>
                <w:color w:val="auto"/>
                <w:sz w:val="24"/>
                <w:lang w:eastAsia="zh-CN"/>
              </w:rPr>
              <w:t>40</w:t>
            </w:r>
          </w:p>
        </w:tc>
        <w:tc>
          <w:tcPr>
            <w:tcW w:w="1022" w:type="dxa"/>
            <w:tcBorders>
              <w:right w:val="nil"/>
            </w:tcBorders>
            <w:noWrap/>
            <w:vAlign w:val="center"/>
          </w:tcPr>
          <w:p>
            <w:pPr>
              <w:jc w:val="center"/>
              <w:rPr>
                <w:rFonts w:ascii="宋体" w:hAnsi="宋体" w:eastAsia="宋体"/>
                <w:color w:val="auto"/>
                <w:sz w:val="24"/>
                <w:lang w:eastAsia="zh-CN"/>
              </w:rPr>
            </w:pPr>
            <w:r>
              <w:rPr>
                <w:rFonts w:hint="eastAsia" w:ascii="宋体" w:hAnsi="宋体" w:eastAsia="宋体"/>
                <w:color w:val="auto"/>
                <w:sz w:val="24"/>
                <w:lang w:eastAsia="zh-CN"/>
              </w:rPr>
              <w:t>62</w:t>
            </w:r>
          </w:p>
        </w:tc>
        <w:tc>
          <w:tcPr>
            <w:tcW w:w="941" w:type="dxa"/>
            <w:tcBorders>
              <w:right w:val="single" w:color="auto" w:sz="4" w:space="0"/>
            </w:tcBorders>
            <w:noWrap/>
            <w:vAlign w:val="center"/>
          </w:tcPr>
          <w:p>
            <w:pPr>
              <w:spacing w:line="540" w:lineRule="exact"/>
              <w:jc w:val="center"/>
              <w:rPr>
                <w:rFonts w:ascii="宋体" w:hAnsi="宋体" w:eastAsia="宋体"/>
                <w:color w:val="auto"/>
                <w:sz w:val="24"/>
              </w:rPr>
            </w:pPr>
            <w:r>
              <w:rPr>
                <w:rFonts w:ascii="宋体" w:hAnsi="宋体" w:eastAsia="宋体"/>
                <w:color w:val="auto"/>
                <w:sz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920" w:type="dxa"/>
            <w:vMerge w:val="continue"/>
            <w:noWrap/>
            <w:vAlign w:val="center"/>
          </w:tcPr>
          <w:p>
            <w:pPr>
              <w:rPr>
                <w:rFonts w:ascii="宋体" w:hAnsi="宋体" w:eastAsia="宋体"/>
                <w:color w:val="auto"/>
                <w:sz w:val="24"/>
              </w:rPr>
            </w:pPr>
          </w:p>
        </w:tc>
        <w:tc>
          <w:tcPr>
            <w:tcW w:w="650" w:type="dxa"/>
            <w:noWrap/>
            <w:vAlign w:val="center"/>
          </w:tcPr>
          <w:p>
            <w:pPr>
              <w:spacing w:line="540" w:lineRule="exact"/>
              <w:jc w:val="center"/>
              <w:rPr>
                <w:rFonts w:ascii="宋体" w:hAnsi="宋体" w:eastAsia="宋体"/>
                <w:color w:val="auto"/>
                <w:sz w:val="24"/>
              </w:rPr>
            </w:pPr>
            <w:r>
              <w:rPr>
                <w:rFonts w:ascii="宋体" w:hAnsi="宋体" w:eastAsia="宋体"/>
                <w:color w:val="auto"/>
                <w:sz w:val="24"/>
              </w:rPr>
              <w:t>1</w:t>
            </w:r>
            <w:r>
              <w:rPr>
                <w:rFonts w:hint="eastAsia" w:ascii="宋体" w:hAnsi="宋体" w:eastAsia="宋体"/>
                <w:color w:val="auto"/>
                <w:sz w:val="24"/>
              </w:rPr>
              <w:t>0</w:t>
            </w:r>
          </w:p>
        </w:tc>
        <w:tc>
          <w:tcPr>
            <w:tcW w:w="3740" w:type="dxa"/>
            <w:noWrap/>
            <w:vAlign w:val="center"/>
          </w:tcPr>
          <w:p>
            <w:pPr>
              <w:spacing w:line="540" w:lineRule="exact"/>
              <w:rPr>
                <w:rFonts w:ascii="宋体" w:hAnsi="宋体" w:eastAsia="宋体"/>
                <w:color w:val="auto"/>
                <w:sz w:val="24"/>
              </w:rPr>
            </w:pPr>
            <w:r>
              <w:rPr>
                <w:rFonts w:ascii="宋体" w:hAnsi="宋体" w:eastAsia="宋体"/>
                <w:color w:val="auto"/>
                <w:sz w:val="24"/>
              </w:rPr>
              <w:t>生活污水治理的行政村比例（%）</w:t>
            </w:r>
          </w:p>
        </w:tc>
        <w:tc>
          <w:tcPr>
            <w:tcW w:w="975" w:type="dxa"/>
            <w:tcBorders>
              <w:right w:val="nil"/>
            </w:tcBorders>
            <w:noWrap/>
            <w:vAlign w:val="center"/>
          </w:tcPr>
          <w:p>
            <w:pPr>
              <w:spacing w:line="540" w:lineRule="exact"/>
              <w:jc w:val="center"/>
              <w:rPr>
                <w:rFonts w:ascii="宋体" w:hAnsi="宋体" w:eastAsia="宋体"/>
                <w:color w:val="auto"/>
                <w:sz w:val="24"/>
                <w:lang w:eastAsia="zh-CN"/>
              </w:rPr>
            </w:pPr>
            <w:r>
              <w:rPr>
                <w:rFonts w:hint="eastAsia" w:ascii="宋体" w:hAnsi="宋体" w:eastAsia="宋体"/>
                <w:color w:val="auto"/>
                <w:sz w:val="24"/>
                <w:lang w:eastAsia="zh-CN"/>
              </w:rPr>
              <w:t>53.125%</w:t>
            </w:r>
          </w:p>
        </w:tc>
        <w:tc>
          <w:tcPr>
            <w:tcW w:w="962" w:type="dxa"/>
            <w:tcBorders>
              <w:right w:val="nil"/>
            </w:tcBorders>
            <w:noWrap/>
            <w:vAlign w:val="center"/>
          </w:tcPr>
          <w:p>
            <w:pPr>
              <w:spacing w:line="540" w:lineRule="exact"/>
              <w:jc w:val="center"/>
              <w:rPr>
                <w:rFonts w:ascii="宋体" w:hAnsi="宋体" w:eastAsia="宋体"/>
                <w:color w:val="auto"/>
                <w:sz w:val="24"/>
              </w:rPr>
            </w:pPr>
            <w:r>
              <w:rPr>
                <w:rFonts w:hint="eastAsia" w:ascii="宋体" w:hAnsi="宋体" w:eastAsia="宋体"/>
                <w:color w:val="auto"/>
                <w:sz w:val="24"/>
                <w:lang w:eastAsia="zh-CN"/>
              </w:rPr>
              <w:t>55%</w:t>
            </w:r>
          </w:p>
        </w:tc>
        <w:tc>
          <w:tcPr>
            <w:tcW w:w="1022" w:type="dxa"/>
            <w:tcBorders>
              <w:right w:val="nil"/>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500" w:lineRule="exact"/>
              <w:jc w:val="center"/>
              <w:textAlignment w:val="baseline"/>
              <w:rPr>
                <w:rFonts w:ascii="宋体" w:hAnsi="宋体" w:eastAsia="宋体"/>
                <w:color w:val="auto"/>
                <w:sz w:val="24"/>
              </w:rPr>
            </w:pPr>
            <w:r>
              <w:rPr>
                <w:rFonts w:hint="eastAsia" w:ascii="宋体" w:hAnsi="宋体" w:eastAsia="宋体"/>
                <w:color w:val="auto"/>
                <w:sz w:val="21"/>
                <w:szCs w:val="18"/>
                <w:lang w:eastAsia="zh-CN"/>
              </w:rPr>
              <w:t>完成省、聊城市下达的治理任务</w:t>
            </w:r>
          </w:p>
        </w:tc>
        <w:tc>
          <w:tcPr>
            <w:tcW w:w="941" w:type="dxa"/>
            <w:tcBorders>
              <w:right w:val="single" w:color="auto" w:sz="4" w:space="0"/>
            </w:tcBorders>
            <w:noWrap/>
            <w:vAlign w:val="center"/>
          </w:tcPr>
          <w:p>
            <w:pPr>
              <w:spacing w:line="540" w:lineRule="exact"/>
              <w:jc w:val="center"/>
              <w:rPr>
                <w:rFonts w:ascii="宋体" w:hAnsi="宋体" w:eastAsia="宋体"/>
                <w:color w:val="auto"/>
                <w:sz w:val="24"/>
              </w:rPr>
            </w:pPr>
            <w:r>
              <w:rPr>
                <w:rFonts w:ascii="宋体" w:hAnsi="宋体" w:eastAsia="宋体"/>
                <w:color w:val="auto"/>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920" w:type="dxa"/>
            <w:vMerge w:val="continue"/>
            <w:noWrap/>
            <w:vAlign w:val="center"/>
          </w:tcPr>
          <w:p>
            <w:pPr>
              <w:ind w:left="113" w:right="113"/>
              <w:rPr>
                <w:rFonts w:ascii="宋体" w:hAnsi="宋体" w:eastAsia="宋体"/>
                <w:color w:val="auto"/>
                <w:sz w:val="24"/>
              </w:rPr>
            </w:pPr>
          </w:p>
        </w:tc>
        <w:tc>
          <w:tcPr>
            <w:tcW w:w="650" w:type="dxa"/>
            <w:noWrap/>
            <w:vAlign w:val="center"/>
          </w:tcPr>
          <w:p>
            <w:pPr>
              <w:spacing w:line="540" w:lineRule="exact"/>
              <w:jc w:val="center"/>
              <w:rPr>
                <w:rFonts w:ascii="宋体" w:hAnsi="宋体" w:eastAsia="宋体"/>
                <w:color w:val="auto"/>
                <w:sz w:val="24"/>
              </w:rPr>
            </w:pPr>
            <w:r>
              <w:rPr>
                <w:rFonts w:ascii="宋体" w:hAnsi="宋体" w:eastAsia="宋体"/>
                <w:color w:val="auto"/>
                <w:sz w:val="24"/>
              </w:rPr>
              <w:t>1</w:t>
            </w:r>
            <w:r>
              <w:rPr>
                <w:rFonts w:hint="eastAsia" w:ascii="宋体" w:hAnsi="宋体" w:eastAsia="宋体"/>
                <w:color w:val="auto"/>
                <w:sz w:val="24"/>
              </w:rPr>
              <w:t>1</w:t>
            </w:r>
          </w:p>
        </w:tc>
        <w:tc>
          <w:tcPr>
            <w:tcW w:w="3740" w:type="dxa"/>
            <w:noWrap/>
            <w:vAlign w:val="center"/>
          </w:tcPr>
          <w:p>
            <w:pPr>
              <w:spacing w:line="540" w:lineRule="exact"/>
              <w:rPr>
                <w:rFonts w:ascii="宋体" w:hAnsi="宋体" w:eastAsia="宋体"/>
                <w:color w:val="auto"/>
                <w:sz w:val="24"/>
              </w:rPr>
            </w:pPr>
            <w:r>
              <w:rPr>
                <w:rFonts w:ascii="宋体" w:hAnsi="宋体" w:eastAsia="宋体"/>
                <w:color w:val="auto"/>
                <w:sz w:val="24"/>
              </w:rPr>
              <w:t>行政村5G通达率（%）</w:t>
            </w:r>
          </w:p>
        </w:tc>
        <w:tc>
          <w:tcPr>
            <w:tcW w:w="975" w:type="dxa"/>
            <w:tcBorders>
              <w:right w:val="nil"/>
            </w:tcBorders>
            <w:noWrap/>
            <w:vAlign w:val="center"/>
          </w:tcPr>
          <w:p>
            <w:pPr>
              <w:spacing w:line="540" w:lineRule="exact"/>
              <w:jc w:val="center"/>
              <w:rPr>
                <w:rFonts w:ascii="宋体" w:hAnsi="宋体" w:eastAsia="宋体"/>
                <w:color w:val="auto"/>
                <w:sz w:val="24"/>
                <w:lang w:eastAsia="zh-CN"/>
              </w:rPr>
            </w:pPr>
            <w:r>
              <w:rPr>
                <w:rFonts w:hint="eastAsia" w:ascii="宋体" w:hAnsi="宋体" w:eastAsia="宋体"/>
                <w:color w:val="auto"/>
                <w:sz w:val="24"/>
                <w:lang w:eastAsia="zh-CN"/>
              </w:rPr>
              <w:t>75%</w:t>
            </w:r>
          </w:p>
        </w:tc>
        <w:tc>
          <w:tcPr>
            <w:tcW w:w="962" w:type="dxa"/>
            <w:tcBorders>
              <w:right w:val="nil"/>
            </w:tcBorders>
            <w:noWrap/>
            <w:vAlign w:val="center"/>
          </w:tcPr>
          <w:p>
            <w:pPr>
              <w:spacing w:line="540" w:lineRule="exact"/>
              <w:jc w:val="center"/>
              <w:rPr>
                <w:rFonts w:ascii="宋体" w:hAnsi="宋体" w:eastAsia="宋体"/>
                <w:color w:val="auto"/>
                <w:sz w:val="24"/>
              </w:rPr>
            </w:pPr>
            <w:r>
              <w:rPr>
                <w:rFonts w:hint="eastAsia" w:ascii="宋体" w:hAnsi="宋体" w:eastAsia="宋体"/>
                <w:color w:val="auto"/>
                <w:sz w:val="24"/>
                <w:lang w:eastAsia="zh-CN"/>
              </w:rPr>
              <w:t>90%</w:t>
            </w:r>
          </w:p>
        </w:tc>
        <w:tc>
          <w:tcPr>
            <w:tcW w:w="1022" w:type="dxa"/>
            <w:tcBorders>
              <w:right w:val="nil"/>
            </w:tcBorders>
            <w:noWrap/>
            <w:vAlign w:val="center"/>
          </w:tcPr>
          <w:p>
            <w:pPr>
              <w:spacing w:line="540" w:lineRule="exact"/>
              <w:jc w:val="center"/>
              <w:rPr>
                <w:rFonts w:ascii="宋体" w:hAnsi="宋体" w:eastAsia="宋体"/>
                <w:color w:val="auto"/>
                <w:sz w:val="24"/>
              </w:rPr>
            </w:pPr>
            <w:r>
              <w:rPr>
                <w:rFonts w:hint="eastAsia" w:ascii="宋体" w:hAnsi="宋体" w:eastAsia="宋体"/>
                <w:color w:val="auto"/>
                <w:sz w:val="24"/>
                <w:lang w:eastAsia="zh-CN"/>
              </w:rPr>
              <w:t>98%</w:t>
            </w:r>
          </w:p>
        </w:tc>
        <w:tc>
          <w:tcPr>
            <w:tcW w:w="941" w:type="dxa"/>
            <w:tcBorders>
              <w:right w:val="single" w:color="auto" w:sz="4" w:space="0"/>
            </w:tcBorders>
            <w:noWrap/>
            <w:vAlign w:val="center"/>
          </w:tcPr>
          <w:p>
            <w:pPr>
              <w:spacing w:line="540" w:lineRule="exact"/>
              <w:jc w:val="center"/>
              <w:rPr>
                <w:rFonts w:ascii="宋体" w:hAnsi="宋体" w:eastAsia="宋体"/>
                <w:color w:val="auto"/>
                <w:sz w:val="24"/>
              </w:rPr>
            </w:pPr>
            <w:r>
              <w:rPr>
                <w:rFonts w:ascii="宋体" w:hAnsi="宋体" w:eastAsia="宋体"/>
                <w:color w:val="auto"/>
                <w:sz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920" w:type="dxa"/>
            <w:vMerge w:val="continue"/>
            <w:noWrap/>
            <w:vAlign w:val="center"/>
          </w:tcPr>
          <w:p>
            <w:pPr>
              <w:ind w:left="113" w:right="113"/>
              <w:rPr>
                <w:rFonts w:ascii="宋体" w:hAnsi="宋体" w:eastAsia="宋体"/>
                <w:color w:val="auto"/>
                <w:sz w:val="24"/>
              </w:rPr>
            </w:pPr>
          </w:p>
        </w:tc>
        <w:tc>
          <w:tcPr>
            <w:tcW w:w="650" w:type="dxa"/>
            <w:noWrap/>
            <w:vAlign w:val="center"/>
          </w:tcPr>
          <w:p>
            <w:pPr>
              <w:spacing w:line="540" w:lineRule="exact"/>
              <w:jc w:val="center"/>
              <w:rPr>
                <w:rFonts w:ascii="宋体" w:hAnsi="宋体" w:eastAsia="宋体"/>
                <w:color w:val="auto"/>
                <w:sz w:val="24"/>
              </w:rPr>
            </w:pPr>
            <w:r>
              <w:rPr>
                <w:rFonts w:ascii="宋体" w:hAnsi="宋体" w:eastAsia="宋体"/>
                <w:color w:val="auto"/>
                <w:sz w:val="24"/>
              </w:rPr>
              <w:t>1</w:t>
            </w:r>
            <w:r>
              <w:rPr>
                <w:rFonts w:hint="eastAsia" w:ascii="宋体" w:hAnsi="宋体" w:eastAsia="宋体"/>
                <w:color w:val="auto"/>
                <w:sz w:val="24"/>
              </w:rPr>
              <w:t>2</w:t>
            </w:r>
          </w:p>
        </w:tc>
        <w:tc>
          <w:tcPr>
            <w:tcW w:w="3740" w:type="dxa"/>
            <w:noWrap/>
            <w:vAlign w:val="center"/>
          </w:tcPr>
          <w:p>
            <w:pPr>
              <w:spacing w:line="540" w:lineRule="exact"/>
              <w:rPr>
                <w:rFonts w:ascii="宋体" w:hAnsi="宋体" w:eastAsia="宋体"/>
                <w:color w:val="auto"/>
                <w:sz w:val="24"/>
              </w:rPr>
            </w:pPr>
            <w:r>
              <w:rPr>
                <w:rFonts w:ascii="宋体" w:hAnsi="宋体" w:eastAsia="宋体"/>
                <w:color w:val="auto"/>
                <w:sz w:val="24"/>
              </w:rPr>
              <w:t>农村自来水普及率（%）</w:t>
            </w:r>
          </w:p>
        </w:tc>
        <w:tc>
          <w:tcPr>
            <w:tcW w:w="975" w:type="dxa"/>
            <w:tcBorders>
              <w:right w:val="nil"/>
            </w:tcBorders>
            <w:noWrap/>
            <w:vAlign w:val="center"/>
          </w:tcPr>
          <w:p>
            <w:pPr>
              <w:spacing w:line="540" w:lineRule="exact"/>
              <w:jc w:val="center"/>
              <w:rPr>
                <w:rFonts w:ascii="宋体" w:hAnsi="宋体" w:eastAsia="宋体"/>
                <w:color w:val="auto"/>
                <w:sz w:val="24"/>
                <w:lang w:eastAsia="zh-CN"/>
              </w:rPr>
            </w:pPr>
            <w:r>
              <w:rPr>
                <w:rFonts w:hint="eastAsia" w:ascii="宋体" w:hAnsi="宋体" w:eastAsia="宋体"/>
                <w:color w:val="auto"/>
                <w:sz w:val="24"/>
                <w:lang w:eastAsia="zh-CN"/>
              </w:rPr>
              <w:t>98</w:t>
            </w:r>
          </w:p>
        </w:tc>
        <w:tc>
          <w:tcPr>
            <w:tcW w:w="962" w:type="dxa"/>
            <w:tcBorders>
              <w:right w:val="nil"/>
            </w:tcBorders>
            <w:noWrap/>
            <w:vAlign w:val="center"/>
          </w:tcPr>
          <w:p>
            <w:pPr>
              <w:spacing w:line="540" w:lineRule="exact"/>
              <w:jc w:val="center"/>
              <w:rPr>
                <w:rFonts w:ascii="宋体" w:hAnsi="宋体" w:eastAsia="宋体"/>
                <w:color w:val="auto"/>
                <w:sz w:val="24"/>
                <w:lang w:eastAsia="zh-CN"/>
              </w:rPr>
            </w:pPr>
            <w:r>
              <w:rPr>
                <w:rFonts w:hint="eastAsia" w:ascii="宋体" w:hAnsi="宋体" w:eastAsia="宋体"/>
                <w:color w:val="auto"/>
                <w:sz w:val="24"/>
                <w:lang w:eastAsia="zh-CN"/>
              </w:rPr>
              <w:t>100</w:t>
            </w:r>
          </w:p>
        </w:tc>
        <w:tc>
          <w:tcPr>
            <w:tcW w:w="1022" w:type="dxa"/>
            <w:tcBorders>
              <w:right w:val="nil"/>
            </w:tcBorders>
            <w:noWrap/>
            <w:vAlign w:val="center"/>
          </w:tcPr>
          <w:p>
            <w:pPr>
              <w:spacing w:line="540" w:lineRule="exact"/>
              <w:jc w:val="center"/>
              <w:rPr>
                <w:rFonts w:ascii="宋体" w:hAnsi="宋体" w:eastAsia="宋体"/>
                <w:color w:val="auto"/>
                <w:sz w:val="24"/>
                <w:lang w:eastAsia="zh-CN"/>
              </w:rPr>
            </w:pPr>
            <w:r>
              <w:rPr>
                <w:rFonts w:hint="eastAsia" w:ascii="宋体" w:hAnsi="宋体" w:eastAsia="宋体"/>
                <w:color w:val="auto"/>
                <w:sz w:val="24"/>
                <w:lang w:eastAsia="zh-CN"/>
              </w:rPr>
              <w:t>100</w:t>
            </w:r>
          </w:p>
        </w:tc>
        <w:tc>
          <w:tcPr>
            <w:tcW w:w="941" w:type="dxa"/>
            <w:tcBorders>
              <w:right w:val="single" w:color="auto" w:sz="4" w:space="0"/>
            </w:tcBorders>
            <w:noWrap/>
            <w:vAlign w:val="center"/>
          </w:tcPr>
          <w:p>
            <w:pPr>
              <w:spacing w:line="540" w:lineRule="exact"/>
              <w:jc w:val="center"/>
              <w:rPr>
                <w:rFonts w:ascii="宋体" w:hAnsi="宋体" w:eastAsia="宋体"/>
                <w:color w:val="auto"/>
                <w:sz w:val="24"/>
              </w:rPr>
            </w:pPr>
            <w:r>
              <w:rPr>
                <w:rFonts w:ascii="宋体" w:hAnsi="宋体" w:eastAsia="宋体"/>
                <w:color w:val="auto"/>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920" w:type="dxa"/>
            <w:vMerge w:val="continue"/>
            <w:noWrap/>
            <w:vAlign w:val="center"/>
          </w:tcPr>
          <w:p>
            <w:pPr>
              <w:ind w:left="113" w:right="113"/>
              <w:jc w:val="center"/>
              <w:rPr>
                <w:rFonts w:ascii="宋体" w:hAnsi="宋体" w:eastAsia="宋体"/>
                <w:color w:val="auto"/>
                <w:sz w:val="24"/>
              </w:rPr>
            </w:pPr>
          </w:p>
        </w:tc>
        <w:tc>
          <w:tcPr>
            <w:tcW w:w="650" w:type="dxa"/>
            <w:noWrap/>
            <w:vAlign w:val="center"/>
          </w:tcPr>
          <w:p>
            <w:pPr>
              <w:spacing w:line="540" w:lineRule="exact"/>
              <w:jc w:val="center"/>
              <w:rPr>
                <w:rFonts w:ascii="宋体" w:hAnsi="宋体" w:eastAsia="宋体"/>
                <w:color w:val="auto"/>
                <w:sz w:val="24"/>
              </w:rPr>
            </w:pPr>
            <w:r>
              <w:rPr>
                <w:rFonts w:ascii="宋体" w:hAnsi="宋体" w:eastAsia="宋体"/>
                <w:color w:val="auto"/>
                <w:sz w:val="24"/>
              </w:rPr>
              <w:t>1</w:t>
            </w:r>
            <w:r>
              <w:rPr>
                <w:rFonts w:hint="eastAsia" w:ascii="宋体" w:hAnsi="宋体" w:eastAsia="宋体"/>
                <w:color w:val="auto"/>
                <w:sz w:val="24"/>
              </w:rPr>
              <w:t>3</w:t>
            </w:r>
          </w:p>
        </w:tc>
        <w:tc>
          <w:tcPr>
            <w:tcW w:w="3740" w:type="dxa"/>
            <w:noWrap/>
            <w:vAlign w:val="center"/>
          </w:tcPr>
          <w:p>
            <w:pPr>
              <w:spacing w:line="540" w:lineRule="exact"/>
              <w:rPr>
                <w:rFonts w:ascii="宋体" w:hAnsi="宋体" w:eastAsia="宋体"/>
                <w:color w:val="auto"/>
                <w:sz w:val="24"/>
              </w:rPr>
            </w:pPr>
            <w:r>
              <w:rPr>
                <w:rFonts w:ascii="宋体" w:hAnsi="宋体" w:eastAsia="宋体"/>
                <w:color w:val="auto"/>
                <w:sz w:val="24"/>
              </w:rPr>
              <w:t>农村规模化供水率（%）</w:t>
            </w:r>
          </w:p>
        </w:tc>
        <w:tc>
          <w:tcPr>
            <w:tcW w:w="975" w:type="dxa"/>
            <w:tcBorders>
              <w:right w:val="nil"/>
            </w:tcBorders>
            <w:noWrap/>
            <w:vAlign w:val="center"/>
          </w:tcPr>
          <w:p>
            <w:pPr>
              <w:spacing w:line="540" w:lineRule="exact"/>
              <w:jc w:val="center"/>
              <w:rPr>
                <w:rFonts w:ascii="宋体" w:hAnsi="宋体" w:eastAsia="宋体"/>
                <w:color w:val="auto"/>
                <w:sz w:val="24"/>
                <w:lang w:eastAsia="zh-CN"/>
              </w:rPr>
            </w:pPr>
            <w:r>
              <w:rPr>
                <w:rFonts w:hint="eastAsia" w:ascii="宋体" w:hAnsi="宋体" w:eastAsia="宋体"/>
                <w:color w:val="auto"/>
                <w:sz w:val="24"/>
                <w:lang w:eastAsia="zh-CN"/>
              </w:rPr>
              <w:t>100</w:t>
            </w:r>
          </w:p>
        </w:tc>
        <w:tc>
          <w:tcPr>
            <w:tcW w:w="962" w:type="dxa"/>
            <w:tcBorders>
              <w:right w:val="nil"/>
            </w:tcBorders>
            <w:noWrap/>
            <w:vAlign w:val="center"/>
          </w:tcPr>
          <w:p>
            <w:pPr>
              <w:spacing w:line="540" w:lineRule="exact"/>
              <w:jc w:val="center"/>
              <w:rPr>
                <w:rFonts w:ascii="宋体" w:hAnsi="宋体" w:eastAsia="宋体"/>
                <w:color w:val="auto"/>
                <w:sz w:val="24"/>
                <w:lang w:eastAsia="zh-CN"/>
              </w:rPr>
            </w:pPr>
            <w:r>
              <w:rPr>
                <w:rFonts w:hint="eastAsia" w:ascii="宋体" w:hAnsi="宋体" w:eastAsia="宋体"/>
                <w:color w:val="auto"/>
                <w:sz w:val="24"/>
                <w:lang w:eastAsia="zh-CN"/>
              </w:rPr>
              <w:t>100</w:t>
            </w:r>
          </w:p>
        </w:tc>
        <w:tc>
          <w:tcPr>
            <w:tcW w:w="1022" w:type="dxa"/>
            <w:tcBorders>
              <w:right w:val="nil"/>
            </w:tcBorders>
            <w:noWrap/>
            <w:vAlign w:val="center"/>
          </w:tcPr>
          <w:p>
            <w:pPr>
              <w:spacing w:line="540" w:lineRule="exact"/>
              <w:jc w:val="center"/>
              <w:rPr>
                <w:rFonts w:ascii="宋体" w:hAnsi="宋体" w:eastAsia="宋体"/>
                <w:color w:val="auto"/>
                <w:sz w:val="24"/>
                <w:lang w:eastAsia="zh-CN"/>
              </w:rPr>
            </w:pPr>
            <w:r>
              <w:rPr>
                <w:rFonts w:hint="eastAsia" w:ascii="宋体" w:hAnsi="宋体" w:eastAsia="宋体"/>
                <w:color w:val="auto"/>
                <w:sz w:val="24"/>
                <w:lang w:eastAsia="zh-CN"/>
              </w:rPr>
              <w:t>100</w:t>
            </w:r>
          </w:p>
        </w:tc>
        <w:tc>
          <w:tcPr>
            <w:tcW w:w="941" w:type="dxa"/>
            <w:tcBorders>
              <w:right w:val="single" w:color="auto" w:sz="4" w:space="0"/>
            </w:tcBorders>
            <w:noWrap/>
            <w:vAlign w:val="center"/>
          </w:tcPr>
          <w:p>
            <w:pPr>
              <w:spacing w:line="540" w:lineRule="exact"/>
              <w:jc w:val="center"/>
              <w:rPr>
                <w:rFonts w:ascii="宋体" w:hAnsi="宋体" w:eastAsia="宋体"/>
                <w:color w:val="auto"/>
                <w:sz w:val="24"/>
              </w:rPr>
            </w:pPr>
            <w:r>
              <w:rPr>
                <w:rFonts w:ascii="宋体" w:hAnsi="宋体" w:eastAsia="宋体"/>
                <w:color w:val="auto"/>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920" w:type="dxa"/>
            <w:vMerge w:val="continue"/>
            <w:noWrap/>
            <w:vAlign w:val="center"/>
          </w:tcPr>
          <w:p>
            <w:pPr>
              <w:ind w:left="113" w:right="113"/>
              <w:rPr>
                <w:rFonts w:ascii="宋体" w:hAnsi="宋体" w:eastAsia="宋体"/>
                <w:color w:val="auto"/>
                <w:sz w:val="24"/>
              </w:rPr>
            </w:pPr>
          </w:p>
        </w:tc>
        <w:tc>
          <w:tcPr>
            <w:tcW w:w="650" w:type="dxa"/>
            <w:noWrap/>
            <w:vAlign w:val="center"/>
          </w:tcPr>
          <w:p>
            <w:pPr>
              <w:spacing w:line="540" w:lineRule="exact"/>
              <w:jc w:val="center"/>
              <w:rPr>
                <w:rFonts w:ascii="宋体" w:hAnsi="宋体" w:eastAsia="宋体"/>
                <w:color w:val="auto"/>
                <w:sz w:val="24"/>
              </w:rPr>
            </w:pPr>
            <w:r>
              <w:rPr>
                <w:rFonts w:ascii="宋体" w:hAnsi="宋体" w:eastAsia="宋体"/>
                <w:color w:val="auto"/>
                <w:sz w:val="24"/>
              </w:rPr>
              <w:t>1</w:t>
            </w:r>
            <w:r>
              <w:rPr>
                <w:rFonts w:hint="eastAsia" w:ascii="宋体" w:hAnsi="宋体" w:eastAsia="宋体"/>
                <w:color w:val="auto"/>
                <w:sz w:val="24"/>
              </w:rPr>
              <w:t>4</w:t>
            </w:r>
          </w:p>
        </w:tc>
        <w:tc>
          <w:tcPr>
            <w:tcW w:w="3740" w:type="dxa"/>
            <w:noWrap/>
            <w:vAlign w:val="center"/>
          </w:tcPr>
          <w:p>
            <w:pPr>
              <w:spacing w:line="540" w:lineRule="exact"/>
              <w:rPr>
                <w:rFonts w:ascii="宋体" w:hAnsi="宋体" w:eastAsia="宋体"/>
                <w:color w:val="auto"/>
                <w:sz w:val="24"/>
              </w:rPr>
            </w:pPr>
            <w:r>
              <w:rPr>
                <w:rFonts w:hint="eastAsia" w:ascii="宋体" w:hAnsi="宋体" w:eastAsia="宋体"/>
                <w:color w:val="auto"/>
                <w:sz w:val="24"/>
              </w:rPr>
              <w:t>有体育健身场地设施的行政村占比（%）</w:t>
            </w:r>
          </w:p>
        </w:tc>
        <w:tc>
          <w:tcPr>
            <w:tcW w:w="975" w:type="dxa"/>
            <w:tcBorders>
              <w:right w:val="nil"/>
            </w:tcBorders>
            <w:noWrap/>
            <w:vAlign w:val="center"/>
          </w:tcPr>
          <w:p>
            <w:pPr>
              <w:spacing w:line="540" w:lineRule="exact"/>
              <w:jc w:val="center"/>
              <w:rPr>
                <w:rFonts w:ascii="宋体" w:hAnsi="宋体" w:eastAsia="宋体"/>
                <w:color w:val="auto"/>
                <w:sz w:val="24"/>
                <w:lang w:eastAsia="zh-CN"/>
              </w:rPr>
            </w:pPr>
            <w:r>
              <w:rPr>
                <w:rFonts w:hint="eastAsia" w:ascii="宋体" w:hAnsi="宋体" w:eastAsia="宋体"/>
                <w:color w:val="auto"/>
                <w:sz w:val="24"/>
                <w:lang w:eastAsia="zh-CN"/>
              </w:rPr>
              <w:t>100</w:t>
            </w:r>
          </w:p>
        </w:tc>
        <w:tc>
          <w:tcPr>
            <w:tcW w:w="962" w:type="dxa"/>
            <w:tcBorders>
              <w:right w:val="nil"/>
            </w:tcBorders>
            <w:noWrap/>
            <w:vAlign w:val="center"/>
          </w:tcPr>
          <w:p>
            <w:pPr>
              <w:spacing w:line="540" w:lineRule="exact"/>
              <w:jc w:val="center"/>
              <w:rPr>
                <w:rFonts w:ascii="宋体" w:hAnsi="宋体" w:eastAsia="宋体"/>
                <w:color w:val="auto"/>
                <w:sz w:val="24"/>
                <w:lang w:eastAsia="zh-CN"/>
              </w:rPr>
            </w:pPr>
            <w:r>
              <w:rPr>
                <w:rFonts w:hint="eastAsia" w:ascii="宋体" w:hAnsi="宋体" w:eastAsia="宋体"/>
                <w:color w:val="auto"/>
                <w:sz w:val="24"/>
                <w:lang w:eastAsia="zh-CN"/>
              </w:rPr>
              <w:t>100</w:t>
            </w:r>
          </w:p>
        </w:tc>
        <w:tc>
          <w:tcPr>
            <w:tcW w:w="1022" w:type="dxa"/>
            <w:tcBorders>
              <w:right w:val="nil"/>
            </w:tcBorders>
            <w:noWrap/>
            <w:vAlign w:val="center"/>
          </w:tcPr>
          <w:p>
            <w:pPr>
              <w:spacing w:line="540" w:lineRule="exact"/>
              <w:jc w:val="center"/>
              <w:rPr>
                <w:rFonts w:ascii="宋体" w:hAnsi="宋体" w:eastAsia="宋体"/>
                <w:color w:val="auto"/>
                <w:sz w:val="24"/>
                <w:lang w:eastAsia="zh-CN"/>
              </w:rPr>
            </w:pPr>
            <w:r>
              <w:rPr>
                <w:rFonts w:hint="eastAsia" w:ascii="宋体" w:hAnsi="宋体" w:eastAsia="宋体"/>
                <w:color w:val="auto"/>
                <w:sz w:val="24"/>
                <w:lang w:eastAsia="zh-CN"/>
              </w:rPr>
              <w:t>100</w:t>
            </w:r>
          </w:p>
        </w:tc>
        <w:tc>
          <w:tcPr>
            <w:tcW w:w="941" w:type="dxa"/>
            <w:tcBorders>
              <w:right w:val="single" w:color="auto" w:sz="4" w:space="0"/>
            </w:tcBorders>
            <w:noWrap/>
            <w:vAlign w:val="center"/>
          </w:tcPr>
          <w:p>
            <w:pPr>
              <w:spacing w:line="540" w:lineRule="exact"/>
              <w:jc w:val="center"/>
              <w:rPr>
                <w:rFonts w:ascii="宋体" w:hAnsi="宋体" w:eastAsia="宋体"/>
                <w:color w:val="auto"/>
                <w:sz w:val="24"/>
              </w:rPr>
            </w:pPr>
            <w:r>
              <w:rPr>
                <w:rFonts w:hint="eastAsia" w:ascii="宋体" w:hAnsi="宋体" w:eastAsia="宋体"/>
                <w:color w:val="auto"/>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920" w:type="dxa"/>
            <w:vMerge w:val="continue"/>
            <w:noWrap/>
            <w:vAlign w:val="center"/>
          </w:tcPr>
          <w:p>
            <w:pPr>
              <w:ind w:left="113" w:right="113"/>
              <w:rPr>
                <w:rFonts w:ascii="宋体" w:hAnsi="宋体" w:eastAsia="宋体"/>
                <w:color w:val="auto"/>
                <w:sz w:val="24"/>
              </w:rPr>
            </w:pPr>
          </w:p>
        </w:tc>
        <w:tc>
          <w:tcPr>
            <w:tcW w:w="650" w:type="dxa"/>
            <w:noWrap/>
            <w:vAlign w:val="center"/>
          </w:tcPr>
          <w:p>
            <w:pPr>
              <w:spacing w:line="540" w:lineRule="exact"/>
              <w:jc w:val="center"/>
              <w:rPr>
                <w:rFonts w:ascii="宋体" w:hAnsi="宋体" w:eastAsia="宋体"/>
                <w:color w:val="auto"/>
                <w:sz w:val="24"/>
              </w:rPr>
            </w:pPr>
            <w:r>
              <w:rPr>
                <w:rFonts w:ascii="宋体" w:hAnsi="宋体" w:eastAsia="宋体"/>
                <w:color w:val="auto"/>
                <w:sz w:val="24"/>
              </w:rPr>
              <w:t>1</w:t>
            </w:r>
            <w:r>
              <w:rPr>
                <w:rFonts w:hint="eastAsia" w:ascii="宋体" w:hAnsi="宋体" w:eastAsia="宋体"/>
                <w:color w:val="auto"/>
                <w:sz w:val="24"/>
              </w:rPr>
              <w:t>5</w:t>
            </w:r>
          </w:p>
        </w:tc>
        <w:tc>
          <w:tcPr>
            <w:tcW w:w="3740" w:type="dxa"/>
            <w:noWrap/>
            <w:vAlign w:val="center"/>
          </w:tcPr>
          <w:p>
            <w:pPr>
              <w:spacing w:line="540" w:lineRule="exact"/>
              <w:rPr>
                <w:rFonts w:ascii="宋体" w:hAnsi="宋体" w:eastAsia="宋体"/>
                <w:color w:val="auto"/>
                <w:sz w:val="24"/>
              </w:rPr>
            </w:pPr>
            <w:r>
              <w:rPr>
                <w:rFonts w:ascii="宋体" w:hAnsi="宋体" w:eastAsia="宋体"/>
                <w:color w:val="auto"/>
                <w:sz w:val="24"/>
              </w:rPr>
              <w:t>农村网格规范化运行达标率（%）</w:t>
            </w:r>
          </w:p>
        </w:tc>
        <w:tc>
          <w:tcPr>
            <w:tcW w:w="975" w:type="dxa"/>
            <w:tcBorders>
              <w:right w:val="nil"/>
            </w:tcBorders>
            <w:noWrap/>
            <w:vAlign w:val="center"/>
          </w:tcPr>
          <w:p>
            <w:pPr>
              <w:spacing w:line="540" w:lineRule="exact"/>
              <w:jc w:val="center"/>
              <w:rPr>
                <w:rFonts w:ascii="宋体" w:hAnsi="宋体" w:eastAsia="宋体"/>
                <w:color w:val="auto"/>
                <w:sz w:val="24"/>
              </w:rPr>
            </w:pPr>
          </w:p>
        </w:tc>
        <w:tc>
          <w:tcPr>
            <w:tcW w:w="962" w:type="dxa"/>
            <w:tcBorders>
              <w:right w:val="nil"/>
            </w:tcBorders>
            <w:noWrap/>
            <w:vAlign w:val="center"/>
          </w:tcPr>
          <w:p>
            <w:pPr>
              <w:spacing w:line="540" w:lineRule="exact"/>
              <w:jc w:val="center"/>
              <w:rPr>
                <w:rFonts w:ascii="宋体" w:hAnsi="宋体" w:eastAsia="宋体"/>
                <w:color w:val="auto"/>
                <w:sz w:val="24"/>
              </w:rPr>
            </w:pPr>
          </w:p>
        </w:tc>
        <w:tc>
          <w:tcPr>
            <w:tcW w:w="1022" w:type="dxa"/>
            <w:tcBorders>
              <w:right w:val="nil"/>
            </w:tcBorders>
            <w:noWrap/>
            <w:vAlign w:val="center"/>
          </w:tcPr>
          <w:p>
            <w:pPr>
              <w:spacing w:line="540" w:lineRule="exact"/>
              <w:jc w:val="center"/>
              <w:rPr>
                <w:rFonts w:ascii="宋体" w:hAnsi="宋体" w:eastAsia="宋体"/>
                <w:color w:val="auto"/>
                <w:sz w:val="24"/>
              </w:rPr>
            </w:pPr>
          </w:p>
        </w:tc>
        <w:tc>
          <w:tcPr>
            <w:tcW w:w="941" w:type="dxa"/>
            <w:tcBorders>
              <w:right w:val="single" w:color="auto" w:sz="4" w:space="0"/>
            </w:tcBorders>
            <w:noWrap/>
            <w:vAlign w:val="center"/>
          </w:tcPr>
          <w:p>
            <w:pPr>
              <w:spacing w:line="540" w:lineRule="exact"/>
              <w:jc w:val="center"/>
              <w:rPr>
                <w:rFonts w:ascii="宋体" w:hAnsi="宋体" w:eastAsia="宋体"/>
                <w:color w:val="auto"/>
                <w:sz w:val="24"/>
              </w:rPr>
            </w:pPr>
            <w:r>
              <w:rPr>
                <w:rFonts w:ascii="宋体" w:hAnsi="宋体" w:eastAsia="宋体"/>
                <w:color w:val="auto"/>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920" w:type="dxa"/>
            <w:vMerge w:val="restart"/>
            <w:noWrap/>
            <w:textDirection w:val="tbRlV"/>
            <w:vAlign w:val="center"/>
          </w:tcPr>
          <w:p>
            <w:pPr>
              <w:ind w:left="113" w:right="113"/>
              <w:jc w:val="center"/>
              <w:rPr>
                <w:rFonts w:ascii="宋体" w:hAnsi="宋体" w:eastAsia="宋体"/>
                <w:color w:val="auto"/>
                <w:sz w:val="24"/>
              </w:rPr>
            </w:pPr>
            <w:r>
              <w:rPr>
                <w:rFonts w:ascii="宋体" w:hAnsi="宋体" w:eastAsia="宋体"/>
                <w:color w:val="auto"/>
                <w:sz w:val="24"/>
              </w:rPr>
              <w:t>农民富裕富足</w:t>
            </w:r>
          </w:p>
        </w:tc>
        <w:tc>
          <w:tcPr>
            <w:tcW w:w="650" w:type="dxa"/>
            <w:noWrap/>
            <w:vAlign w:val="center"/>
          </w:tcPr>
          <w:p>
            <w:pPr>
              <w:spacing w:line="540" w:lineRule="exact"/>
              <w:jc w:val="center"/>
              <w:rPr>
                <w:rFonts w:ascii="宋体" w:hAnsi="宋体" w:eastAsia="宋体"/>
                <w:color w:val="auto"/>
                <w:sz w:val="24"/>
              </w:rPr>
            </w:pPr>
            <w:r>
              <w:rPr>
                <w:rFonts w:ascii="宋体" w:hAnsi="宋体" w:eastAsia="宋体"/>
                <w:color w:val="auto"/>
                <w:sz w:val="24"/>
              </w:rPr>
              <w:t>1</w:t>
            </w:r>
            <w:r>
              <w:rPr>
                <w:rFonts w:hint="eastAsia" w:ascii="宋体" w:hAnsi="宋体" w:eastAsia="宋体"/>
                <w:color w:val="auto"/>
                <w:sz w:val="24"/>
              </w:rPr>
              <w:t>6</w:t>
            </w:r>
          </w:p>
        </w:tc>
        <w:tc>
          <w:tcPr>
            <w:tcW w:w="3740" w:type="dxa"/>
            <w:noWrap/>
            <w:vAlign w:val="center"/>
          </w:tcPr>
          <w:p>
            <w:pPr>
              <w:spacing w:line="540" w:lineRule="exact"/>
              <w:rPr>
                <w:rFonts w:ascii="宋体" w:hAnsi="宋体" w:eastAsia="宋体"/>
                <w:color w:val="auto"/>
                <w:sz w:val="24"/>
              </w:rPr>
            </w:pPr>
            <w:r>
              <w:rPr>
                <w:rFonts w:ascii="宋体" w:hAnsi="宋体" w:eastAsia="宋体"/>
                <w:color w:val="auto"/>
                <w:sz w:val="24"/>
              </w:rPr>
              <w:t>乡镇中心幼儿园省级示范性幼儿园达标率（%）</w:t>
            </w:r>
          </w:p>
        </w:tc>
        <w:tc>
          <w:tcPr>
            <w:tcW w:w="975" w:type="dxa"/>
            <w:tcBorders>
              <w:right w:val="nil"/>
            </w:tcBorders>
            <w:noWrap/>
            <w:vAlign w:val="center"/>
          </w:tcPr>
          <w:p>
            <w:pPr>
              <w:spacing w:line="540" w:lineRule="exact"/>
              <w:jc w:val="center"/>
              <w:rPr>
                <w:rFonts w:ascii="宋体" w:hAnsi="宋体" w:eastAsia="宋体"/>
                <w:color w:val="auto"/>
                <w:sz w:val="24"/>
                <w:lang w:eastAsia="zh-CN"/>
              </w:rPr>
            </w:pPr>
            <w:r>
              <w:rPr>
                <w:rFonts w:hint="eastAsia" w:ascii="宋体" w:hAnsi="宋体" w:eastAsia="宋体"/>
                <w:color w:val="auto"/>
                <w:sz w:val="24"/>
                <w:lang w:eastAsia="zh-CN"/>
              </w:rPr>
              <w:t>100</w:t>
            </w:r>
          </w:p>
        </w:tc>
        <w:tc>
          <w:tcPr>
            <w:tcW w:w="962" w:type="dxa"/>
            <w:tcBorders>
              <w:right w:val="nil"/>
            </w:tcBorders>
            <w:noWrap/>
            <w:vAlign w:val="center"/>
          </w:tcPr>
          <w:p>
            <w:pPr>
              <w:spacing w:line="540" w:lineRule="exact"/>
              <w:jc w:val="center"/>
              <w:rPr>
                <w:rFonts w:ascii="宋体" w:hAnsi="宋体" w:eastAsia="宋体"/>
                <w:color w:val="auto"/>
                <w:sz w:val="24"/>
                <w:lang w:eastAsia="zh-CN"/>
              </w:rPr>
            </w:pPr>
            <w:r>
              <w:rPr>
                <w:rFonts w:hint="eastAsia" w:ascii="宋体" w:hAnsi="宋体" w:eastAsia="宋体"/>
                <w:color w:val="auto"/>
                <w:sz w:val="24"/>
                <w:lang w:eastAsia="zh-CN"/>
              </w:rPr>
              <w:t>100</w:t>
            </w:r>
          </w:p>
        </w:tc>
        <w:tc>
          <w:tcPr>
            <w:tcW w:w="1022" w:type="dxa"/>
            <w:tcBorders>
              <w:right w:val="nil"/>
            </w:tcBorders>
            <w:noWrap/>
            <w:vAlign w:val="center"/>
          </w:tcPr>
          <w:p>
            <w:pPr>
              <w:spacing w:line="540" w:lineRule="exact"/>
              <w:jc w:val="center"/>
              <w:rPr>
                <w:rFonts w:ascii="宋体" w:hAnsi="宋体" w:eastAsia="宋体"/>
                <w:color w:val="auto"/>
                <w:sz w:val="24"/>
                <w:lang w:eastAsia="zh-CN"/>
              </w:rPr>
            </w:pPr>
            <w:r>
              <w:rPr>
                <w:rFonts w:hint="eastAsia" w:ascii="宋体" w:hAnsi="宋体" w:eastAsia="宋体"/>
                <w:color w:val="auto"/>
                <w:sz w:val="24"/>
                <w:lang w:eastAsia="zh-CN"/>
              </w:rPr>
              <w:t>100</w:t>
            </w:r>
          </w:p>
        </w:tc>
        <w:tc>
          <w:tcPr>
            <w:tcW w:w="941" w:type="dxa"/>
            <w:tcBorders>
              <w:right w:val="single" w:color="auto" w:sz="4" w:space="0"/>
            </w:tcBorders>
            <w:noWrap/>
            <w:vAlign w:val="center"/>
          </w:tcPr>
          <w:p>
            <w:pPr>
              <w:spacing w:line="540" w:lineRule="exact"/>
              <w:jc w:val="center"/>
              <w:rPr>
                <w:rFonts w:ascii="宋体" w:hAnsi="宋体" w:eastAsia="宋体"/>
                <w:color w:val="auto"/>
                <w:sz w:val="24"/>
              </w:rPr>
            </w:pPr>
            <w:r>
              <w:rPr>
                <w:rFonts w:ascii="宋体" w:hAnsi="宋体" w:eastAsia="宋体"/>
                <w:color w:val="auto"/>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920" w:type="dxa"/>
            <w:vMerge w:val="continue"/>
            <w:noWrap/>
            <w:vAlign w:val="center"/>
          </w:tcPr>
          <w:p>
            <w:pPr>
              <w:rPr>
                <w:rFonts w:ascii="宋体" w:hAnsi="宋体" w:eastAsia="宋体"/>
                <w:color w:val="auto"/>
              </w:rPr>
            </w:pPr>
          </w:p>
        </w:tc>
        <w:tc>
          <w:tcPr>
            <w:tcW w:w="650" w:type="dxa"/>
            <w:noWrap/>
            <w:vAlign w:val="center"/>
          </w:tcPr>
          <w:p>
            <w:pPr>
              <w:spacing w:line="540" w:lineRule="exact"/>
              <w:jc w:val="center"/>
              <w:rPr>
                <w:rFonts w:ascii="宋体" w:hAnsi="宋体" w:eastAsia="宋体"/>
                <w:color w:val="auto"/>
                <w:sz w:val="24"/>
              </w:rPr>
            </w:pPr>
            <w:r>
              <w:rPr>
                <w:rFonts w:ascii="宋体" w:hAnsi="宋体" w:eastAsia="宋体"/>
                <w:color w:val="auto"/>
                <w:sz w:val="24"/>
              </w:rPr>
              <w:t>1</w:t>
            </w:r>
            <w:r>
              <w:rPr>
                <w:rFonts w:hint="eastAsia" w:ascii="宋体" w:hAnsi="宋体" w:eastAsia="宋体"/>
                <w:color w:val="auto"/>
                <w:sz w:val="24"/>
              </w:rPr>
              <w:t>7</w:t>
            </w:r>
          </w:p>
        </w:tc>
        <w:tc>
          <w:tcPr>
            <w:tcW w:w="3740" w:type="dxa"/>
            <w:noWrap/>
            <w:vAlign w:val="center"/>
          </w:tcPr>
          <w:p>
            <w:pPr>
              <w:spacing w:line="540" w:lineRule="exact"/>
              <w:rPr>
                <w:rFonts w:ascii="宋体" w:hAnsi="宋体" w:eastAsia="宋体"/>
                <w:color w:val="auto"/>
                <w:sz w:val="24"/>
              </w:rPr>
            </w:pPr>
            <w:r>
              <w:rPr>
                <w:rFonts w:ascii="宋体" w:hAnsi="宋体" w:eastAsia="宋体"/>
                <w:color w:val="auto"/>
                <w:sz w:val="24"/>
              </w:rPr>
              <w:t>农村义务教育学校专任教师本科学历占比（%）</w:t>
            </w:r>
          </w:p>
        </w:tc>
        <w:tc>
          <w:tcPr>
            <w:tcW w:w="975" w:type="dxa"/>
            <w:tcBorders>
              <w:right w:val="nil"/>
            </w:tcBorders>
            <w:noWrap/>
            <w:vAlign w:val="center"/>
          </w:tcPr>
          <w:p>
            <w:pPr>
              <w:spacing w:line="540" w:lineRule="exact"/>
              <w:jc w:val="center"/>
              <w:rPr>
                <w:rFonts w:ascii="宋体" w:hAnsi="宋体" w:eastAsia="宋体"/>
                <w:color w:val="auto"/>
                <w:sz w:val="24"/>
                <w:lang w:eastAsia="zh-CN"/>
              </w:rPr>
            </w:pPr>
            <w:r>
              <w:rPr>
                <w:rFonts w:hint="eastAsia" w:ascii="宋体" w:hAnsi="宋体" w:eastAsia="宋体"/>
                <w:color w:val="auto"/>
                <w:sz w:val="24"/>
                <w:lang w:eastAsia="zh-CN"/>
              </w:rPr>
              <w:t>79</w:t>
            </w:r>
          </w:p>
        </w:tc>
        <w:tc>
          <w:tcPr>
            <w:tcW w:w="962" w:type="dxa"/>
            <w:tcBorders>
              <w:right w:val="nil"/>
            </w:tcBorders>
            <w:noWrap/>
            <w:vAlign w:val="center"/>
          </w:tcPr>
          <w:p>
            <w:pPr>
              <w:spacing w:line="540" w:lineRule="exact"/>
              <w:jc w:val="center"/>
              <w:rPr>
                <w:rFonts w:ascii="宋体" w:hAnsi="宋体" w:eastAsia="宋体"/>
                <w:color w:val="auto"/>
                <w:sz w:val="24"/>
                <w:lang w:eastAsia="zh-CN"/>
              </w:rPr>
            </w:pPr>
            <w:r>
              <w:rPr>
                <w:rFonts w:hint="eastAsia" w:ascii="宋体" w:hAnsi="宋体" w:eastAsia="宋体"/>
                <w:color w:val="auto"/>
                <w:sz w:val="24"/>
                <w:lang w:eastAsia="zh-CN"/>
              </w:rPr>
              <w:t>100</w:t>
            </w:r>
          </w:p>
        </w:tc>
        <w:tc>
          <w:tcPr>
            <w:tcW w:w="1022" w:type="dxa"/>
            <w:tcBorders>
              <w:right w:val="nil"/>
            </w:tcBorders>
            <w:noWrap/>
            <w:vAlign w:val="center"/>
          </w:tcPr>
          <w:p>
            <w:pPr>
              <w:spacing w:line="540" w:lineRule="exact"/>
              <w:jc w:val="center"/>
              <w:rPr>
                <w:rFonts w:ascii="宋体" w:hAnsi="宋体" w:eastAsia="宋体"/>
                <w:color w:val="auto"/>
                <w:sz w:val="24"/>
                <w:lang w:eastAsia="zh-CN"/>
              </w:rPr>
            </w:pPr>
            <w:r>
              <w:rPr>
                <w:rFonts w:hint="eastAsia" w:ascii="宋体" w:hAnsi="宋体" w:eastAsia="宋体"/>
                <w:color w:val="auto"/>
                <w:sz w:val="24"/>
                <w:lang w:eastAsia="zh-CN"/>
              </w:rPr>
              <w:t>100</w:t>
            </w:r>
          </w:p>
        </w:tc>
        <w:tc>
          <w:tcPr>
            <w:tcW w:w="941" w:type="dxa"/>
            <w:tcBorders>
              <w:right w:val="single" w:color="auto" w:sz="4" w:space="0"/>
            </w:tcBorders>
            <w:noWrap/>
            <w:vAlign w:val="center"/>
          </w:tcPr>
          <w:p>
            <w:pPr>
              <w:spacing w:line="540" w:lineRule="exact"/>
              <w:jc w:val="center"/>
              <w:rPr>
                <w:rFonts w:ascii="宋体" w:hAnsi="宋体" w:eastAsia="宋体"/>
                <w:color w:val="auto"/>
                <w:sz w:val="24"/>
              </w:rPr>
            </w:pPr>
            <w:r>
              <w:rPr>
                <w:rFonts w:ascii="宋体" w:hAnsi="宋体" w:eastAsia="宋体"/>
                <w:color w:val="auto"/>
                <w:spacing w:val="-4"/>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920" w:type="dxa"/>
            <w:vMerge w:val="continue"/>
            <w:noWrap/>
            <w:vAlign w:val="center"/>
          </w:tcPr>
          <w:p>
            <w:pPr>
              <w:rPr>
                <w:rFonts w:ascii="宋体" w:hAnsi="宋体" w:eastAsia="宋体"/>
                <w:color w:val="auto"/>
              </w:rPr>
            </w:pPr>
          </w:p>
        </w:tc>
        <w:tc>
          <w:tcPr>
            <w:tcW w:w="650" w:type="dxa"/>
            <w:noWrap/>
            <w:vAlign w:val="center"/>
          </w:tcPr>
          <w:p>
            <w:pPr>
              <w:spacing w:line="540" w:lineRule="exact"/>
              <w:jc w:val="center"/>
              <w:rPr>
                <w:rFonts w:ascii="宋体" w:hAnsi="宋体" w:eastAsia="宋体"/>
                <w:color w:val="auto"/>
                <w:sz w:val="24"/>
              </w:rPr>
            </w:pPr>
            <w:r>
              <w:rPr>
                <w:rFonts w:ascii="宋体" w:hAnsi="宋体" w:eastAsia="宋体"/>
                <w:color w:val="auto"/>
                <w:sz w:val="24"/>
              </w:rPr>
              <w:t>1</w:t>
            </w:r>
            <w:r>
              <w:rPr>
                <w:rFonts w:hint="eastAsia" w:ascii="宋体" w:hAnsi="宋体" w:eastAsia="宋体"/>
                <w:color w:val="auto"/>
                <w:sz w:val="24"/>
              </w:rPr>
              <w:t>8</w:t>
            </w:r>
          </w:p>
        </w:tc>
        <w:tc>
          <w:tcPr>
            <w:tcW w:w="3740" w:type="dxa"/>
            <w:noWrap/>
            <w:vAlign w:val="center"/>
          </w:tcPr>
          <w:p>
            <w:pPr>
              <w:spacing w:line="540" w:lineRule="exact"/>
              <w:rPr>
                <w:rFonts w:ascii="宋体" w:hAnsi="宋体" w:eastAsia="宋体"/>
                <w:color w:val="auto"/>
                <w:sz w:val="24"/>
              </w:rPr>
            </w:pPr>
            <w:r>
              <w:rPr>
                <w:rFonts w:hint="eastAsia" w:ascii="宋体" w:hAnsi="宋体" w:eastAsia="宋体"/>
                <w:color w:val="auto"/>
                <w:sz w:val="24"/>
              </w:rPr>
              <w:t>乡镇区域性养老服务中心覆盖率（%）</w:t>
            </w:r>
          </w:p>
        </w:tc>
        <w:tc>
          <w:tcPr>
            <w:tcW w:w="975" w:type="dxa"/>
            <w:tcBorders>
              <w:right w:val="nil"/>
            </w:tcBorders>
            <w:noWrap/>
            <w:vAlign w:val="center"/>
          </w:tcPr>
          <w:p>
            <w:pPr>
              <w:spacing w:line="540" w:lineRule="exact"/>
              <w:jc w:val="center"/>
              <w:rPr>
                <w:rFonts w:ascii="宋体" w:hAnsi="宋体" w:eastAsia="宋体"/>
                <w:color w:val="auto"/>
                <w:sz w:val="24"/>
                <w:lang w:eastAsia="zh-CN"/>
              </w:rPr>
            </w:pPr>
            <w:r>
              <w:rPr>
                <w:rFonts w:hint="eastAsia" w:ascii="宋体" w:hAnsi="宋体" w:eastAsia="宋体"/>
                <w:color w:val="auto"/>
                <w:sz w:val="24"/>
                <w:lang w:eastAsia="zh-CN"/>
              </w:rPr>
              <w:t>100%</w:t>
            </w:r>
          </w:p>
        </w:tc>
        <w:tc>
          <w:tcPr>
            <w:tcW w:w="962" w:type="dxa"/>
            <w:tcBorders>
              <w:right w:val="nil"/>
            </w:tcBorders>
            <w:noWrap/>
            <w:vAlign w:val="center"/>
          </w:tcPr>
          <w:p>
            <w:pPr>
              <w:spacing w:line="540" w:lineRule="exact"/>
              <w:jc w:val="center"/>
              <w:rPr>
                <w:rFonts w:ascii="宋体" w:hAnsi="宋体" w:eastAsia="宋体"/>
                <w:color w:val="auto"/>
                <w:sz w:val="24"/>
              </w:rPr>
            </w:pPr>
            <w:r>
              <w:rPr>
                <w:rFonts w:hint="eastAsia" w:ascii="宋体" w:hAnsi="宋体" w:eastAsia="宋体"/>
                <w:color w:val="auto"/>
                <w:sz w:val="24"/>
                <w:lang w:eastAsia="zh-CN"/>
              </w:rPr>
              <w:t>100%</w:t>
            </w:r>
          </w:p>
        </w:tc>
        <w:tc>
          <w:tcPr>
            <w:tcW w:w="1022" w:type="dxa"/>
            <w:tcBorders>
              <w:right w:val="nil"/>
            </w:tcBorders>
            <w:noWrap/>
            <w:vAlign w:val="center"/>
          </w:tcPr>
          <w:p>
            <w:pPr>
              <w:spacing w:line="540" w:lineRule="exact"/>
              <w:jc w:val="center"/>
              <w:rPr>
                <w:rFonts w:ascii="宋体" w:hAnsi="宋体" w:eastAsia="宋体"/>
                <w:color w:val="auto"/>
                <w:sz w:val="24"/>
              </w:rPr>
            </w:pPr>
            <w:r>
              <w:rPr>
                <w:rFonts w:hint="eastAsia" w:ascii="宋体" w:hAnsi="宋体" w:eastAsia="宋体"/>
                <w:color w:val="auto"/>
                <w:sz w:val="24"/>
                <w:lang w:eastAsia="zh-CN"/>
              </w:rPr>
              <w:t>100%</w:t>
            </w:r>
          </w:p>
        </w:tc>
        <w:tc>
          <w:tcPr>
            <w:tcW w:w="941" w:type="dxa"/>
            <w:tcBorders>
              <w:right w:val="single" w:color="auto" w:sz="4" w:space="0"/>
            </w:tcBorders>
            <w:noWrap/>
            <w:vAlign w:val="center"/>
          </w:tcPr>
          <w:p>
            <w:pPr>
              <w:spacing w:line="540" w:lineRule="exact"/>
              <w:jc w:val="center"/>
              <w:rPr>
                <w:rFonts w:ascii="宋体" w:hAnsi="宋体" w:eastAsia="宋体"/>
                <w:color w:val="auto"/>
                <w:sz w:val="24"/>
              </w:rPr>
            </w:pPr>
            <w:r>
              <w:rPr>
                <w:rFonts w:hint="eastAsia" w:ascii="宋体" w:hAnsi="宋体" w:eastAsia="宋体"/>
                <w:color w:val="auto"/>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920" w:type="dxa"/>
            <w:vMerge w:val="continue"/>
            <w:noWrap/>
            <w:vAlign w:val="center"/>
          </w:tcPr>
          <w:p>
            <w:pPr>
              <w:rPr>
                <w:rFonts w:ascii="宋体" w:hAnsi="宋体" w:eastAsia="宋体"/>
                <w:color w:val="auto"/>
              </w:rPr>
            </w:pPr>
          </w:p>
        </w:tc>
        <w:tc>
          <w:tcPr>
            <w:tcW w:w="650" w:type="dxa"/>
            <w:noWrap/>
            <w:vAlign w:val="center"/>
          </w:tcPr>
          <w:p>
            <w:pPr>
              <w:spacing w:line="540" w:lineRule="exact"/>
              <w:jc w:val="center"/>
              <w:rPr>
                <w:rFonts w:ascii="宋体" w:hAnsi="宋体" w:eastAsia="宋体"/>
                <w:color w:val="auto"/>
                <w:sz w:val="24"/>
              </w:rPr>
            </w:pPr>
            <w:r>
              <w:rPr>
                <w:rFonts w:hint="eastAsia" w:ascii="宋体" w:hAnsi="宋体" w:eastAsia="宋体"/>
                <w:color w:val="auto"/>
                <w:sz w:val="24"/>
              </w:rPr>
              <w:t>19</w:t>
            </w:r>
          </w:p>
        </w:tc>
        <w:tc>
          <w:tcPr>
            <w:tcW w:w="3740" w:type="dxa"/>
            <w:noWrap/>
            <w:vAlign w:val="center"/>
          </w:tcPr>
          <w:p>
            <w:pPr>
              <w:spacing w:line="540" w:lineRule="exact"/>
              <w:rPr>
                <w:rFonts w:ascii="宋体" w:hAnsi="宋体" w:eastAsia="宋体"/>
                <w:color w:val="auto"/>
                <w:sz w:val="24"/>
              </w:rPr>
            </w:pPr>
            <w:r>
              <w:rPr>
                <w:rFonts w:hint="eastAsia" w:ascii="宋体" w:hAnsi="宋体" w:eastAsia="宋体"/>
                <w:color w:val="auto"/>
                <w:sz w:val="24"/>
              </w:rPr>
              <w:t>村医中</w:t>
            </w:r>
            <w:r>
              <w:rPr>
                <w:rFonts w:hint="eastAsia" w:ascii="宋体" w:hAnsi="宋体" w:eastAsia="宋体"/>
                <w:color w:val="auto"/>
                <w:sz w:val="24"/>
                <w:lang w:eastAsia="zh-CN"/>
              </w:rPr>
              <w:t>大专以上学历或执业医师（助理医师）</w:t>
            </w:r>
            <w:r>
              <w:rPr>
                <w:rFonts w:hint="eastAsia" w:ascii="宋体" w:hAnsi="宋体" w:eastAsia="宋体"/>
                <w:color w:val="auto"/>
                <w:sz w:val="24"/>
              </w:rPr>
              <w:t>（%）</w:t>
            </w:r>
          </w:p>
        </w:tc>
        <w:tc>
          <w:tcPr>
            <w:tcW w:w="975" w:type="dxa"/>
            <w:tcBorders>
              <w:right w:val="nil"/>
            </w:tcBorders>
            <w:noWrap/>
          </w:tcPr>
          <w:p>
            <w:pPr>
              <w:spacing w:line="360" w:lineRule="auto"/>
              <w:jc w:val="both"/>
              <w:rPr>
                <w:rFonts w:ascii="宋体" w:hAnsi="宋体" w:eastAsia="宋体"/>
                <w:color w:val="auto"/>
                <w:sz w:val="24"/>
                <w:lang w:eastAsia="zh-CN"/>
              </w:rPr>
            </w:pPr>
          </w:p>
          <w:p>
            <w:pPr>
              <w:spacing w:line="360" w:lineRule="auto"/>
              <w:jc w:val="both"/>
              <w:rPr>
                <w:rFonts w:ascii="宋体" w:hAnsi="宋体" w:eastAsia="宋体"/>
                <w:color w:val="auto"/>
                <w:sz w:val="15"/>
                <w:szCs w:val="15"/>
                <w:highlight w:val="yellow"/>
                <w:lang w:eastAsia="zh-CN"/>
              </w:rPr>
            </w:pPr>
            <w:r>
              <w:rPr>
                <w:rFonts w:hint="eastAsia" w:ascii="宋体" w:hAnsi="宋体" w:eastAsia="宋体"/>
                <w:color w:val="auto"/>
                <w:sz w:val="24"/>
                <w:lang w:eastAsia="zh-CN"/>
              </w:rPr>
              <w:t>74.57%</w:t>
            </w:r>
          </w:p>
        </w:tc>
        <w:tc>
          <w:tcPr>
            <w:tcW w:w="962" w:type="dxa"/>
            <w:tcBorders>
              <w:right w:val="nil"/>
            </w:tcBorders>
            <w:noWrap/>
            <w:vAlign w:val="center"/>
          </w:tcPr>
          <w:p>
            <w:pPr>
              <w:spacing w:line="540" w:lineRule="exact"/>
              <w:jc w:val="center"/>
              <w:rPr>
                <w:rFonts w:ascii="宋体" w:hAnsi="宋体" w:eastAsia="宋体"/>
                <w:color w:val="auto"/>
                <w:sz w:val="24"/>
                <w:lang w:eastAsia="zh-CN"/>
              </w:rPr>
            </w:pPr>
            <w:r>
              <w:rPr>
                <w:rFonts w:hint="eastAsia" w:ascii="宋体" w:hAnsi="宋体" w:eastAsia="宋体"/>
                <w:color w:val="auto"/>
                <w:sz w:val="24"/>
                <w:lang w:eastAsia="zh-CN"/>
              </w:rPr>
              <w:t>75%</w:t>
            </w:r>
          </w:p>
        </w:tc>
        <w:tc>
          <w:tcPr>
            <w:tcW w:w="1022" w:type="dxa"/>
            <w:tcBorders>
              <w:right w:val="nil"/>
            </w:tcBorders>
            <w:noWrap/>
            <w:vAlign w:val="center"/>
          </w:tcPr>
          <w:p>
            <w:pPr>
              <w:spacing w:line="540" w:lineRule="exact"/>
              <w:jc w:val="center"/>
              <w:rPr>
                <w:rFonts w:ascii="宋体" w:hAnsi="宋体" w:eastAsia="宋体"/>
                <w:color w:val="auto"/>
                <w:sz w:val="24"/>
                <w:lang w:eastAsia="zh-CN"/>
              </w:rPr>
            </w:pPr>
            <w:r>
              <w:rPr>
                <w:rFonts w:hint="eastAsia" w:ascii="宋体" w:hAnsi="宋体" w:eastAsia="宋体"/>
                <w:color w:val="auto"/>
                <w:sz w:val="24"/>
                <w:lang w:eastAsia="zh-CN"/>
              </w:rPr>
              <w:t>77%</w:t>
            </w:r>
          </w:p>
        </w:tc>
        <w:tc>
          <w:tcPr>
            <w:tcW w:w="941" w:type="dxa"/>
            <w:tcBorders>
              <w:right w:val="single" w:color="auto" w:sz="4" w:space="0"/>
            </w:tcBorders>
            <w:noWrap/>
            <w:vAlign w:val="center"/>
          </w:tcPr>
          <w:p>
            <w:pPr>
              <w:spacing w:line="540" w:lineRule="exact"/>
              <w:jc w:val="center"/>
              <w:rPr>
                <w:rFonts w:ascii="宋体" w:hAnsi="宋体" w:eastAsia="宋体"/>
                <w:color w:val="auto"/>
                <w:sz w:val="24"/>
              </w:rPr>
            </w:pPr>
            <w:r>
              <w:rPr>
                <w:rFonts w:hint="eastAsia" w:ascii="宋体" w:hAnsi="宋体" w:eastAsia="宋体"/>
                <w:color w:val="auto"/>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7" w:hRule="atLeast"/>
          <w:jc w:val="center"/>
        </w:trPr>
        <w:tc>
          <w:tcPr>
            <w:tcW w:w="920" w:type="dxa"/>
            <w:vMerge w:val="continue"/>
            <w:noWrap/>
            <w:vAlign w:val="center"/>
          </w:tcPr>
          <w:p>
            <w:pPr>
              <w:rPr>
                <w:rFonts w:ascii="宋体" w:hAnsi="宋体" w:eastAsia="宋体"/>
                <w:color w:val="auto"/>
              </w:rPr>
            </w:pPr>
          </w:p>
        </w:tc>
        <w:tc>
          <w:tcPr>
            <w:tcW w:w="650" w:type="dxa"/>
            <w:noWrap/>
            <w:vAlign w:val="center"/>
          </w:tcPr>
          <w:p>
            <w:pPr>
              <w:spacing w:line="540" w:lineRule="exact"/>
              <w:jc w:val="center"/>
              <w:rPr>
                <w:rFonts w:ascii="宋体" w:hAnsi="宋体" w:eastAsia="宋体"/>
                <w:color w:val="auto"/>
                <w:sz w:val="24"/>
              </w:rPr>
            </w:pPr>
            <w:r>
              <w:rPr>
                <w:rFonts w:hint="eastAsia" w:ascii="宋体" w:hAnsi="宋体" w:eastAsia="宋体"/>
                <w:color w:val="auto"/>
                <w:sz w:val="24"/>
              </w:rPr>
              <w:t>20</w:t>
            </w:r>
          </w:p>
        </w:tc>
        <w:tc>
          <w:tcPr>
            <w:tcW w:w="3740" w:type="dxa"/>
            <w:noWrap/>
            <w:vAlign w:val="center"/>
          </w:tcPr>
          <w:p>
            <w:pPr>
              <w:spacing w:line="540" w:lineRule="exact"/>
              <w:rPr>
                <w:rFonts w:ascii="宋体" w:hAnsi="宋体" w:eastAsia="宋体"/>
                <w:color w:val="auto"/>
                <w:sz w:val="24"/>
              </w:rPr>
            </w:pPr>
            <w:r>
              <w:rPr>
                <w:rFonts w:ascii="宋体" w:hAnsi="宋体" w:eastAsia="宋体"/>
                <w:color w:val="auto"/>
                <w:sz w:val="24"/>
              </w:rPr>
              <w:t>农村居民人均可支配收入（元）</w:t>
            </w:r>
          </w:p>
        </w:tc>
        <w:tc>
          <w:tcPr>
            <w:tcW w:w="975" w:type="dxa"/>
            <w:tcBorders>
              <w:right w:val="nil"/>
            </w:tcBorders>
            <w:noWrap/>
            <w:vAlign w:val="center"/>
          </w:tcPr>
          <w:p>
            <w:pPr>
              <w:spacing w:line="540" w:lineRule="exact"/>
              <w:jc w:val="center"/>
              <w:rPr>
                <w:rFonts w:ascii="宋体" w:hAnsi="宋体" w:eastAsia="宋体"/>
                <w:color w:val="auto"/>
                <w:sz w:val="24"/>
              </w:rPr>
            </w:pPr>
          </w:p>
        </w:tc>
        <w:tc>
          <w:tcPr>
            <w:tcW w:w="962" w:type="dxa"/>
            <w:tcBorders>
              <w:right w:val="nil"/>
            </w:tcBorders>
            <w:noWrap/>
            <w:vAlign w:val="center"/>
          </w:tcPr>
          <w:p>
            <w:pPr>
              <w:spacing w:line="540" w:lineRule="exact"/>
              <w:jc w:val="center"/>
              <w:rPr>
                <w:rFonts w:ascii="宋体" w:hAnsi="宋体" w:eastAsia="宋体"/>
                <w:color w:val="auto"/>
                <w:sz w:val="24"/>
                <w:highlight w:val="yellow"/>
              </w:rPr>
            </w:pPr>
          </w:p>
        </w:tc>
        <w:tc>
          <w:tcPr>
            <w:tcW w:w="1022" w:type="dxa"/>
            <w:tcBorders>
              <w:right w:val="nil"/>
            </w:tcBorders>
            <w:noWrap/>
            <w:vAlign w:val="center"/>
          </w:tcPr>
          <w:p>
            <w:pPr>
              <w:spacing w:line="540" w:lineRule="exact"/>
              <w:jc w:val="center"/>
              <w:rPr>
                <w:rFonts w:ascii="宋体" w:hAnsi="宋体" w:eastAsia="宋体"/>
                <w:color w:val="auto"/>
                <w:sz w:val="24"/>
                <w:highlight w:val="yellow"/>
              </w:rPr>
            </w:pPr>
          </w:p>
        </w:tc>
        <w:tc>
          <w:tcPr>
            <w:tcW w:w="941" w:type="dxa"/>
            <w:tcBorders>
              <w:right w:val="single" w:color="auto" w:sz="4" w:space="0"/>
            </w:tcBorders>
            <w:noWrap/>
            <w:vAlign w:val="center"/>
          </w:tcPr>
          <w:p>
            <w:pPr>
              <w:spacing w:line="540" w:lineRule="exact"/>
              <w:jc w:val="center"/>
              <w:rPr>
                <w:rFonts w:ascii="宋体" w:hAnsi="宋体" w:eastAsia="宋体"/>
                <w:color w:val="auto"/>
                <w:sz w:val="24"/>
              </w:rPr>
            </w:pPr>
            <w:r>
              <w:rPr>
                <w:rFonts w:ascii="宋体" w:hAnsi="宋体" w:eastAsia="宋体"/>
                <w:color w:val="auto"/>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7" w:hRule="atLeast"/>
          <w:jc w:val="center"/>
        </w:trPr>
        <w:tc>
          <w:tcPr>
            <w:tcW w:w="920" w:type="dxa"/>
            <w:vMerge w:val="continue"/>
            <w:noWrap/>
            <w:vAlign w:val="center"/>
          </w:tcPr>
          <w:p>
            <w:pPr>
              <w:rPr>
                <w:rFonts w:ascii="宋体" w:hAnsi="宋体" w:eastAsia="宋体"/>
                <w:color w:val="auto"/>
              </w:rPr>
            </w:pPr>
          </w:p>
        </w:tc>
        <w:tc>
          <w:tcPr>
            <w:tcW w:w="650" w:type="dxa"/>
            <w:noWrap/>
            <w:vAlign w:val="center"/>
          </w:tcPr>
          <w:p>
            <w:pPr>
              <w:spacing w:line="540" w:lineRule="exact"/>
              <w:jc w:val="center"/>
              <w:rPr>
                <w:rFonts w:ascii="宋体" w:hAnsi="宋体" w:eastAsia="宋体"/>
                <w:color w:val="auto"/>
                <w:sz w:val="24"/>
              </w:rPr>
            </w:pPr>
            <w:r>
              <w:rPr>
                <w:rFonts w:hint="eastAsia" w:ascii="宋体" w:hAnsi="宋体" w:eastAsia="宋体"/>
                <w:color w:val="auto"/>
                <w:sz w:val="24"/>
              </w:rPr>
              <w:t>21</w:t>
            </w:r>
          </w:p>
        </w:tc>
        <w:tc>
          <w:tcPr>
            <w:tcW w:w="3740" w:type="dxa"/>
            <w:noWrap/>
            <w:vAlign w:val="center"/>
          </w:tcPr>
          <w:p>
            <w:pPr>
              <w:spacing w:line="540" w:lineRule="exact"/>
              <w:rPr>
                <w:rFonts w:ascii="宋体" w:hAnsi="宋体" w:eastAsia="宋体"/>
                <w:color w:val="auto"/>
                <w:sz w:val="24"/>
              </w:rPr>
            </w:pPr>
            <w:r>
              <w:rPr>
                <w:rFonts w:ascii="宋体" w:hAnsi="宋体" w:eastAsia="宋体"/>
                <w:color w:val="auto"/>
                <w:sz w:val="24"/>
              </w:rPr>
              <w:t>城乡居民收入比</w:t>
            </w:r>
          </w:p>
        </w:tc>
        <w:tc>
          <w:tcPr>
            <w:tcW w:w="975" w:type="dxa"/>
            <w:tcBorders>
              <w:right w:val="nil"/>
            </w:tcBorders>
            <w:noWrap/>
            <w:vAlign w:val="center"/>
          </w:tcPr>
          <w:p>
            <w:pPr>
              <w:spacing w:line="540" w:lineRule="exact"/>
              <w:jc w:val="center"/>
              <w:rPr>
                <w:rFonts w:ascii="宋体" w:hAnsi="宋体" w:eastAsia="宋体"/>
                <w:color w:val="auto"/>
                <w:sz w:val="24"/>
              </w:rPr>
            </w:pPr>
          </w:p>
        </w:tc>
        <w:tc>
          <w:tcPr>
            <w:tcW w:w="962" w:type="dxa"/>
            <w:tcBorders>
              <w:right w:val="nil"/>
            </w:tcBorders>
            <w:noWrap/>
            <w:vAlign w:val="center"/>
          </w:tcPr>
          <w:p>
            <w:pPr>
              <w:spacing w:line="540" w:lineRule="exact"/>
              <w:jc w:val="center"/>
              <w:rPr>
                <w:rFonts w:ascii="宋体" w:hAnsi="宋体" w:eastAsia="宋体"/>
                <w:color w:val="auto"/>
                <w:sz w:val="24"/>
                <w:highlight w:val="yellow"/>
              </w:rPr>
            </w:pPr>
          </w:p>
        </w:tc>
        <w:tc>
          <w:tcPr>
            <w:tcW w:w="1022" w:type="dxa"/>
            <w:tcBorders>
              <w:right w:val="nil"/>
            </w:tcBorders>
            <w:noWrap/>
            <w:vAlign w:val="center"/>
          </w:tcPr>
          <w:p>
            <w:pPr>
              <w:spacing w:line="540" w:lineRule="exact"/>
              <w:jc w:val="center"/>
              <w:rPr>
                <w:rFonts w:ascii="宋体" w:hAnsi="宋体" w:eastAsia="宋体"/>
                <w:color w:val="auto"/>
                <w:sz w:val="24"/>
                <w:highlight w:val="yellow"/>
              </w:rPr>
            </w:pPr>
          </w:p>
        </w:tc>
        <w:tc>
          <w:tcPr>
            <w:tcW w:w="941" w:type="dxa"/>
            <w:tcBorders>
              <w:right w:val="single" w:color="auto" w:sz="4" w:space="0"/>
            </w:tcBorders>
            <w:noWrap/>
            <w:vAlign w:val="center"/>
          </w:tcPr>
          <w:p>
            <w:pPr>
              <w:spacing w:line="540" w:lineRule="exact"/>
              <w:jc w:val="center"/>
              <w:rPr>
                <w:rFonts w:ascii="宋体" w:hAnsi="宋体" w:eastAsia="宋体"/>
                <w:color w:val="auto"/>
                <w:sz w:val="24"/>
              </w:rPr>
            </w:pPr>
            <w:r>
              <w:rPr>
                <w:rFonts w:ascii="宋体" w:hAnsi="宋体" w:eastAsia="宋体"/>
                <w:color w:val="auto"/>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920" w:type="dxa"/>
            <w:vMerge w:val="continue"/>
            <w:noWrap/>
            <w:vAlign w:val="center"/>
          </w:tcPr>
          <w:p>
            <w:pPr>
              <w:rPr>
                <w:rFonts w:ascii="宋体" w:hAnsi="宋体" w:eastAsia="宋体"/>
                <w:color w:val="auto"/>
              </w:rPr>
            </w:pPr>
          </w:p>
        </w:tc>
        <w:tc>
          <w:tcPr>
            <w:tcW w:w="650" w:type="dxa"/>
            <w:noWrap/>
            <w:vAlign w:val="center"/>
          </w:tcPr>
          <w:p>
            <w:pPr>
              <w:spacing w:line="540" w:lineRule="exact"/>
              <w:jc w:val="center"/>
              <w:rPr>
                <w:rFonts w:ascii="宋体" w:hAnsi="宋体" w:eastAsia="宋体"/>
                <w:color w:val="auto"/>
                <w:sz w:val="24"/>
              </w:rPr>
            </w:pPr>
            <w:r>
              <w:rPr>
                <w:rFonts w:hint="eastAsia" w:ascii="宋体" w:hAnsi="宋体" w:eastAsia="宋体"/>
                <w:color w:val="auto"/>
                <w:sz w:val="24"/>
              </w:rPr>
              <w:t>22</w:t>
            </w:r>
          </w:p>
        </w:tc>
        <w:tc>
          <w:tcPr>
            <w:tcW w:w="3740" w:type="dxa"/>
            <w:noWrap/>
            <w:vAlign w:val="center"/>
          </w:tcPr>
          <w:p>
            <w:pPr>
              <w:spacing w:line="540" w:lineRule="exact"/>
              <w:rPr>
                <w:rFonts w:ascii="宋体" w:hAnsi="宋体" w:eastAsia="宋体"/>
                <w:color w:val="auto"/>
                <w:sz w:val="24"/>
              </w:rPr>
            </w:pPr>
            <w:r>
              <w:rPr>
                <w:rFonts w:ascii="宋体" w:hAnsi="宋体" w:eastAsia="宋体"/>
                <w:color w:val="auto"/>
                <w:sz w:val="24"/>
              </w:rPr>
              <w:t>农村居民恩格尔系数（%）</w:t>
            </w:r>
          </w:p>
        </w:tc>
        <w:tc>
          <w:tcPr>
            <w:tcW w:w="975" w:type="dxa"/>
            <w:tcBorders>
              <w:right w:val="nil"/>
            </w:tcBorders>
            <w:noWrap/>
            <w:vAlign w:val="center"/>
          </w:tcPr>
          <w:p>
            <w:pPr>
              <w:spacing w:line="540" w:lineRule="exact"/>
              <w:jc w:val="center"/>
              <w:rPr>
                <w:rFonts w:ascii="宋体" w:hAnsi="宋体" w:eastAsia="宋体"/>
                <w:color w:val="auto"/>
                <w:sz w:val="24"/>
              </w:rPr>
            </w:pPr>
          </w:p>
        </w:tc>
        <w:tc>
          <w:tcPr>
            <w:tcW w:w="962" w:type="dxa"/>
            <w:tcBorders>
              <w:right w:val="nil"/>
            </w:tcBorders>
            <w:noWrap/>
            <w:vAlign w:val="center"/>
          </w:tcPr>
          <w:p>
            <w:pPr>
              <w:spacing w:line="540" w:lineRule="exact"/>
              <w:jc w:val="center"/>
              <w:rPr>
                <w:rFonts w:ascii="宋体" w:hAnsi="宋体" w:eastAsia="宋体"/>
                <w:color w:val="auto"/>
                <w:sz w:val="24"/>
              </w:rPr>
            </w:pPr>
          </w:p>
        </w:tc>
        <w:tc>
          <w:tcPr>
            <w:tcW w:w="1022" w:type="dxa"/>
            <w:tcBorders>
              <w:right w:val="nil"/>
            </w:tcBorders>
            <w:noWrap/>
            <w:vAlign w:val="center"/>
          </w:tcPr>
          <w:p>
            <w:pPr>
              <w:spacing w:line="540" w:lineRule="exact"/>
              <w:jc w:val="center"/>
              <w:rPr>
                <w:rFonts w:ascii="宋体" w:hAnsi="宋体" w:eastAsia="宋体"/>
                <w:color w:val="auto"/>
                <w:sz w:val="24"/>
              </w:rPr>
            </w:pPr>
          </w:p>
        </w:tc>
        <w:tc>
          <w:tcPr>
            <w:tcW w:w="941" w:type="dxa"/>
            <w:tcBorders>
              <w:right w:val="single" w:color="auto" w:sz="4" w:space="0"/>
            </w:tcBorders>
            <w:noWrap/>
            <w:vAlign w:val="center"/>
          </w:tcPr>
          <w:p>
            <w:pPr>
              <w:spacing w:line="540" w:lineRule="exact"/>
              <w:jc w:val="center"/>
              <w:rPr>
                <w:rFonts w:ascii="宋体" w:hAnsi="宋体" w:eastAsia="宋体"/>
                <w:color w:val="auto"/>
                <w:sz w:val="24"/>
              </w:rPr>
            </w:pPr>
            <w:r>
              <w:rPr>
                <w:rFonts w:ascii="宋体" w:hAnsi="宋体" w:eastAsia="宋体"/>
                <w:color w:val="auto"/>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920" w:type="dxa"/>
            <w:vMerge w:val="continue"/>
            <w:noWrap/>
            <w:vAlign w:val="center"/>
          </w:tcPr>
          <w:p>
            <w:pPr>
              <w:rPr>
                <w:rFonts w:ascii="宋体" w:hAnsi="宋体" w:eastAsia="宋体"/>
                <w:color w:val="auto"/>
              </w:rPr>
            </w:pPr>
          </w:p>
        </w:tc>
        <w:tc>
          <w:tcPr>
            <w:tcW w:w="650" w:type="dxa"/>
            <w:noWrap/>
            <w:vAlign w:val="center"/>
          </w:tcPr>
          <w:p>
            <w:pPr>
              <w:spacing w:line="540" w:lineRule="exact"/>
              <w:jc w:val="center"/>
              <w:rPr>
                <w:rFonts w:ascii="宋体" w:hAnsi="宋体" w:eastAsia="宋体"/>
                <w:color w:val="auto"/>
                <w:sz w:val="24"/>
              </w:rPr>
            </w:pPr>
            <w:r>
              <w:rPr>
                <w:rFonts w:hint="eastAsia" w:ascii="宋体" w:hAnsi="宋体" w:eastAsia="宋体"/>
                <w:color w:val="auto"/>
                <w:sz w:val="24"/>
              </w:rPr>
              <w:t>23</w:t>
            </w:r>
          </w:p>
        </w:tc>
        <w:tc>
          <w:tcPr>
            <w:tcW w:w="3740" w:type="dxa"/>
            <w:noWrap/>
            <w:vAlign w:val="center"/>
          </w:tcPr>
          <w:p>
            <w:pPr>
              <w:spacing w:line="540" w:lineRule="exact"/>
              <w:rPr>
                <w:rFonts w:ascii="宋体" w:hAnsi="宋体" w:eastAsia="宋体"/>
                <w:color w:val="auto"/>
                <w:sz w:val="24"/>
              </w:rPr>
            </w:pPr>
            <w:r>
              <w:rPr>
                <w:rFonts w:hint="eastAsia" w:ascii="宋体" w:hAnsi="宋体" w:eastAsia="宋体"/>
                <w:color w:val="auto"/>
                <w:sz w:val="24"/>
              </w:rPr>
              <w:t>村党组织书记大专学历以上占比</w:t>
            </w:r>
            <w:r>
              <w:rPr>
                <w:rFonts w:ascii="宋体" w:hAnsi="宋体" w:eastAsia="宋体"/>
                <w:color w:val="auto"/>
                <w:sz w:val="24"/>
              </w:rPr>
              <w:t>（%）</w:t>
            </w:r>
          </w:p>
        </w:tc>
        <w:tc>
          <w:tcPr>
            <w:tcW w:w="975" w:type="dxa"/>
            <w:tcBorders>
              <w:right w:val="nil"/>
            </w:tcBorders>
            <w:noWrap/>
            <w:vAlign w:val="center"/>
          </w:tcPr>
          <w:p>
            <w:pPr>
              <w:spacing w:line="540" w:lineRule="exact"/>
              <w:jc w:val="center"/>
              <w:rPr>
                <w:rFonts w:ascii="宋体" w:hAnsi="宋体" w:eastAsia="宋体"/>
                <w:color w:val="auto"/>
                <w:sz w:val="24"/>
              </w:rPr>
            </w:pPr>
          </w:p>
        </w:tc>
        <w:tc>
          <w:tcPr>
            <w:tcW w:w="962" w:type="dxa"/>
            <w:tcBorders>
              <w:right w:val="nil"/>
            </w:tcBorders>
            <w:noWrap/>
            <w:vAlign w:val="center"/>
          </w:tcPr>
          <w:p>
            <w:pPr>
              <w:spacing w:line="540" w:lineRule="exact"/>
              <w:jc w:val="center"/>
              <w:rPr>
                <w:rFonts w:ascii="宋体" w:hAnsi="宋体" w:eastAsia="宋体" w:cs="宋体"/>
                <w:color w:val="auto"/>
                <w:sz w:val="24"/>
              </w:rPr>
            </w:pPr>
          </w:p>
        </w:tc>
        <w:tc>
          <w:tcPr>
            <w:tcW w:w="1022" w:type="dxa"/>
            <w:tcBorders>
              <w:right w:val="nil"/>
            </w:tcBorders>
            <w:noWrap/>
            <w:vAlign w:val="center"/>
          </w:tcPr>
          <w:p>
            <w:pPr>
              <w:spacing w:line="540" w:lineRule="exact"/>
              <w:jc w:val="center"/>
              <w:rPr>
                <w:rFonts w:ascii="宋体" w:hAnsi="宋体" w:eastAsia="宋体"/>
                <w:color w:val="auto"/>
                <w:sz w:val="24"/>
              </w:rPr>
            </w:pPr>
          </w:p>
        </w:tc>
        <w:tc>
          <w:tcPr>
            <w:tcW w:w="941" w:type="dxa"/>
            <w:tcBorders>
              <w:right w:val="single" w:color="auto" w:sz="4" w:space="0"/>
            </w:tcBorders>
            <w:noWrap/>
            <w:vAlign w:val="center"/>
          </w:tcPr>
          <w:p>
            <w:pPr>
              <w:spacing w:line="540" w:lineRule="exact"/>
              <w:jc w:val="center"/>
              <w:rPr>
                <w:rFonts w:ascii="宋体" w:hAnsi="宋体" w:eastAsia="宋体"/>
                <w:color w:val="auto"/>
                <w:sz w:val="24"/>
              </w:rPr>
            </w:pPr>
            <w:r>
              <w:rPr>
                <w:rFonts w:ascii="宋体" w:hAnsi="宋体" w:eastAsia="宋体"/>
                <w:color w:val="auto"/>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920" w:type="dxa"/>
            <w:vMerge w:val="continue"/>
            <w:noWrap/>
            <w:vAlign w:val="center"/>
          </w:tcPr>
          <w:p>
            <w:pPr>
              <w:rPr>
                <w:rFonts w:ascii="宋体" w:hAnsi="宋体" w:eastAsia="宋体"/>
                <w:color w:val="auto"/>
              </w:rPr>
            </w:pPr>
          </w:p>
        </w:tc>
        <w:tc>
          <w:tcPr>
            <w:tcW w:w="650" w:type="dxa"/>
            <w:noWrap/>
            <w:vAlign w:val="center"/>
          </w:tcPr>
          <w:p>
            <w:pPr>
              <w:spacing w:line="540" w:lineRule="exact"/>
              <w:jc w:val="center"/>
              <w:rPr>
                <w:rFonts w:ascii="宋体" w:hAnsi="宋体" w:eastAsia="宋体"/>
                <w:color w:val="auto"/>
                <w:sz w:val="24"/>
              </w:rPr>
            </w:pPr>
            <w:r>
              <w:rPr>
                <w:rFonts w:hint="eastAsia" w:ascii="宋体" w:hAnsi="宋体" w:eastAsia="宋体"/>
                <w:color w:val="auto"/>
                <w:sz w:val="24"/>
              </w:rPr>
              <w:t>24</w:t>
            </w:r>
          </w:p>
        </w:tc>
        <w:tc>
          <w:tcPr>
            <w:tcW w:w="3740" w:type="dxa"/>
            <w:noWrap/>
            <w:vAlign w:val="center"/>
          </w:tcPr>
          <w:p>
            <w:pPr>
              <w:spacing w:line="540" w:lineRule="exact"/>
              <w:rPr>
                <w:rFonts w:ascii="宋体" w:hAnsi="宋体" w:eastAsia="宋体"/>
                <w:color w:val="auto"/>
                <w:sz w:val="24"/>
              </w:rPr>
            </w:pPr>
            <w:r>
              <w:rPr>
                <w:rFonts w:hint="eastAsia" w:ascii="宋体" w:hAnsi="宋体" w:eastAsia="宋体"/>
                <w:color w:val="auto"/>
                <w:sz w:val="24"/>
              </w:rPr>
              <w:t>县级及以上文明村占比</w:t>
            </w:r>
            <w:r>
              <w:rPr>
                <w:rFonts w:ascii="宋体" w:hAnsi="宋体" w:eastAsia="宋体"/>
                <w:color w:val="auto"/>
                <w:sz w:val="24"/>
              </w:rPr>
              <w:t>（%）</w:t>
            </w:r>
          </w:p>
        </w:tc>
        <w:tc>
          <w:tcPr>
            <w:tcW w:w="975" w:type="dxa"/>
            <w:tcBorders>
              <w:right w:val="nil"/>
            </w:tcBorders>
            <w:noWrap/>
            <w:vAlign w:val="center"/>
          </w:tcPr>
          <w:p>
            <w:pPr>
              <w:spacing w:line="540" w:lineRule="exact"/>
              <w:jc w:val="center"/>
              <w:rPr>
                <w:rFonts w:ascii="宋体" w:hAnsi="宋体" w:eastAsia="宋体"/>
                <w:color w:val="auto"/>
                <w:sz w:val="24"/>
              </w:rPr>
            </w:pPr>
            <w:r>
              <w:rPr>
                <w:rFonts w:hint="eastAsia" w:ascii="宋体" w:hAnsi="宋体" w:eastAsia="宋体"/>
                <w:color w:val="auto"/>
                <w:sz w:val="24"/>
                <w:lang w:eastAsia="zh-CN"/>
              </w:rPr>
              <w:t>99%</w:t>
            </w:r>
          </w:p>
        </w:tc>
        <w:tc>
          <w:tcPr>
            <w:tcW w:w="962" w:type="dxa"/>
            <w:tcBorders>
              <w:right w:val="nil"/>
            </w:tcBorders>
            <w:noWrap/>
            <w:vAlign w:val="center"/>
          </w:tcPr>
          <w:p>
            <w:pPr>
              <w:spacing w:line="540" w:lineRule="exact"/>
              <w:jc w:val="center"/>
              <w:rPr>
                <w:rFonts w:ascii="宋体" w:hAnsi="宋体" w:eastAsia="宋体"/>
                <w:color w:val="auto"/>
                <w:sz w:val="24"/>
              </w:rPr>
            </w:pPr>
            <w:r>
              <w:rPr>
                <w:rFonts w:hint="eastAsia" w:ascii="宋体" w:hAnsi="宋体" w:eastAsia="宋体"/>
                <w:color w:val="auto"/>
                <w:sz w:val="24"/>
                <w:lang w:eastAsia="zh-CN"/>
              </w:rPr>
              <w:t>99%</w:t>
            </w:r>
          </w:p>
        </w:tc>
        <w:tc>
          <w:tcPr>
            <w:tcW w:w="1022" w:type="dxa"/>
            <w:tcBorders>
              <w:right w:val="nil"/>
            </w:tcBorders>
            <w:noWrap/>
            <w:vAlign w:val="center"/>
          </w:tcPr>
          <w:p>
            <w:pPr>
              <w:spacing w:line="540" w:lineRule="exact"/>
              <w:jc w:val="center"/>
              <w:rPr>
                <w:rFonts w:ascii="宋体" w:hAnsi="宋体" w:eastAsia="宋体"/>
                <w:color w:val="auto"/>
                <w:sz w:val="24"/>
              </w:rPr>
            </w:pPr>
            <w:r>
              <w:rPr>
                <w:rFonts w:hint="eastAsia" w:ascii="宋体" w:hAnsi="宋体" w:eastAsia="宋体"/>
                <w:color w:val="auto"/>
                <w:sz w:val="24"/>
                <w:lang w:eastAsia="zh-CN"/>
              </w:rPr>
              <w:t>99%</w:t>
            </w:r>
          </w:p>
        </w:tc>
        <w:tc>
          <w:tcPr>
            <w:tcW w:w="941" w:type="dxa"/>
            <w:tcBorders>
              <w:right w:val="single" w:color="auto" w:sz="4" w:space="0"/>
            </w:tcBorders>
            <w:noWrap/>
            <w:vAlign w:val="center"/>
          </w:tcPr>
          <w:p>
            <w:pPr>
              <w:spacing w:line="540" w:lineRule="exact"/>
              <w:jc w:val="center"/>
              <w:rPr>
                <w:rFonts w:ascii="宋体" w:hAnsi="宋体" w:eastAsia="宋体"/>
                <w:color w:val="auto"/>
                <w:sz w:val="24"/>
              </w:rPr>
            </w:pPr>
            <w:r>
              <w:rPr>
                <w:rFonts w:ascii="宋体" w:hAnsi="宋体" w:eastAsia="宋体"/>
                <w:color w:val="auto"/>
                <w:sz w:val="24"/>
              </w:rPr>
              <w:t>预期性</w:t>
            </w:r>
          </w:p>
        </w:tc>
      </w:tr>
    </w:tbl>
    <w:p>
      <w:pPr>
        <w:spacing w:line="600" w:lineRule="exact"/>
        <w:rPr>
          <w:rFonts w:ascii="黑体" w:hAnsi="黑体" w:eastAsia="黑体" w:cs="黑体"/>
          <w:color w:val="auto"/>
          <w:spacing w:val="8"/>
          <w:sz w:val="31"/>
          <w:szCs w:val="31"/>
        </w:rPr>
      </w:pPr>
    </w:p>
    <w:p>
      <w:pPr>
        <w:pStyle w:val="3"/>
        <w:numPr>
          <w:ilvl w:val="0"/>
          <w:numId w:val="1"/>
        </w:numPr>
        <w:jc w:val="center"/>
        <w:rPr>
          <w:rFonts w:ascii="黑体" w:hAnsi="黑体" w:eastAsia="黑体" w:cs="Times New Roman"/>
          <w:b w:val="0"/>
          <w:snapToGrid/>
          <w:color w:val="auto"/>
          <w:kern w:val="44"/>
          <w:sz w:val="36"/>
          <w:szCs w:val="36"/>
          <w:lang w:eastAsia="zh-CN"/>
        </w:rPr>
      </w:pPr>
      <w:bookmarkStart w:id="141" w:name="_Toc26167"/>
      <w:bookmarkStart w:id="142" w:name="_Toc3994"/>
      <w:bookmarkStart w:id="143" w:name="_Toc18966"/>
      <w:bookmarkStart w:id="144" w:name="_Toc22540"/>
      <w:bookmarkStart w:id="145" w:name="_Toc15118"/>
      <w:bookmarkStart w:id="146" w:name="_Toc10796"/>
      <w:bookmarkStart w:id="147" w:name="_Toc6709"/>
      <w:bookmarkStart w:id="148" w:name="_Toc5487"/>
      <w:bookmarkStart w:id="149" w:name="_Toc30442"/>
      <w:bookmarkStart w:id="150" w:name="_Toc61"/>
      <w:r>
        <w:rPr>
          <w:rFonts w:hint="eastAsia" w:ascii="黑体" w:hAnsi="黑体" w:eastAsia="黑体" w:cs="Times New Roman"/>
          <w:b w:val="0"/>
          <w:snapToGrid/>
          <w:color w:val="auto"/>
          <w:kern w:val="44"/>
          <w:sz w:val="36"/>
          <w:szCs w:val="36"/>
          <w:lang w:eastAsia="zh-CN"/>
        </w:rPr>
        <w:t>全面推进乡村振兴  优化城乡发展</w:t>
      </w:r>
      <w:bookmarkEnd w:id="141"/>
      <w:bookmarkEnd w:id="142"/>
      <w:bookmarkEnd w:id="143"/>
      <w:bookmarkEnd w:id="144"/>
      <w:bookmarkEnd w:id="145"/>
      <w:r>
        <w:rPr>
          <w:rFonts w:hint="eastAsia" w:ascii="黑体" w:hAnsi="黑体" w:eastAsia="黑体" w:cs="Times New Roman"/>
          <w:b w:val="0"/>
          <w:snapToGrid/>
          <w:color w:val="auto"/>
          <w:kern w:val="44"/>
          <w:sz w:val="36"/>
          <w:szCs w:val="36"/>
          <w:lang w:eastAsia="zh-CN"/>
        </w:rPr>
        <w:t>格局</w:t>
      </w:r>
      <w:bookmarkEnd w:id="146"/>
      <w:bookmarkEnd w:id="147"/>
      <w:bookmarkEnd w:id="148"/>
      <w:bookmarkEnd w:id="149"/>
      <w:bookmarkEnd w:id="150"/>
    </w:p>
    <w:p>
      <w:pPr>
        <w:rPr>
          <w:color w:val="auto"/>
          <w:lang w:eastAsia="zh-CN"/>
        </w:rPr>
      </w:pPr>
    </w:p>
    <w:p>
      <w:pPr>
        <w:spacing w:line="600" w:lineRule="exact"/>
        <w:ind w:firstLine="640" w:firstLineChars="200"/>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坚持乡村振兴和新型城镇化双轮驱动，统筹城乡国土空间开发格局，按照生产空间集约高效、生活空间宜居舒适、生态空间山清水秀的原则，主动融入国家、省级战略平台，打造鲁西冀东双向桥头堡。构建“一主两副，两轴四廊四区”的国土空间格局，以打造“运河名城”品牌为中心，不断优化乡村生产生活生态空间，分类有序推进乡村振兴，构建城乡协调联动的融合发展现代化新农业新农村。</w:t>
      </w:r>
    </w:p>
    <w:p>
      <w:pPr>
        <w:spacing w:line="600" w:lineRule="exact"/>
        <w:ind w:firstLine="640" w:firstLineChars="200"/>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一主即中心城区；两副即以烟店轴承产业园为主要承载地的市域西南部轴承产业转型升级示范区和以康庄为主要承载地的市域东部新型城镇化试验区。两轴即雄商高铁南北发展联动轴和烟店-金郝庄经济发展轴；四廊即大运河文化生态走廊、卫运河生态走廊、三干渠-南水北调生态走廊、黄河故道生态走廊；三区即轴承工贸发展区、生态农业发展区、家具农机纺织及农贸发展区。</w:t>
      </w:r>
    </w:p>
    <w:p>
      <w:pPr>
        <w:numPr>
          <w:ilvl w:val="0"/>
          <w:numId w:val="8"/>
        </w:numPr>
        <w:kinsoku/>
        <w:autoSpaceDE/>
        <w:autoSpaceDN/>
        <w:adjustRightInd/>
        <w:snapToGrid/>
        <w:spacing w:line="600" w:lineRule="exact"/>
        <w:outlineLvl w:val="1"/>
        <w:rPr>
          <w:rFonts w:ascii="Times New Roman" w:hAnsi="Times New Roman" w:eastAsia="黑体" w:cs="Times New Roman"/>
          <w:snapToGrid/>
          <w:color w:val="auto"/>
          <w:kern w:val="2"/>
          <w:sz w:val="32"/>
          <w:szCs w:val="32"/>
          <w:lang w:eastAsia="zh-CN"/>
        </w:rPr>
      </w:pPr>
      <w:bookmarkStart w:id="151" w:name="_Toc16847"/>
      <w:bookmarkStart w:id="152" w:name="_Toc6813"/>
      <w:bookmarkStart w:id="153" w:name="_Toc9920"/>
      <w:bookmarkStart w:id="154" w:name="_Toc13032"/>
      <w:bookmarkStart w:id="155" w:name="_Toc9032"/>
      <w:bookmarkStart w:id="156" w:name="_Toc23332"/>
      <w:bookmarkStart w:id="157" w:name="_Toc4611"/>
      <w:bookmarkStart w:id="158" w:name="_Toc8033"/>
      <w:r>
        <w:rPr>
          <w:rFonts w:hint="eastAsia" w:ascii="Times New Roman" w:hAnsi="Times New Roman" w:eastAsia="黑体" w:cs="Times New Roman"/>
          <w:snapToGrid/>
          <w:color w:val="auto"/>
          <w:kern w:val="2"/>
          <w:sz w:val="32"/>
          <w:szCs w:val="32"/>
          <w:lang w:eastAsia="zh-CN"/>
        </w:rPr>
        <w:t>统筹城乡发展</w:t>
      </w:r>
      <w:bookmarkEnd w:id="151"/>
      <w:bookmarkEnd w:id="152"/>
      <w:bookmarkEnd w:id="153"/>
      <w:bookmarkEnd w:id="154"/>
      <w:r>
        <w:rPr>
          <w:rFonts w:hint="eastAsia" w:ascii="Times New Roman" w:hAnsi="Times New Roman" w:eastAsia="黑体" w:cs="Times New Roman"/>
          <w:snapToGrid/>
          <w:color w:val="auto"/>
          <w:kern w:val="2"/>
          <w:sz w:val="32"/>
          <w:szCs w:val="32"/>
          <w:lang w:eastAsia="zh-CN"/>
        </w:rPr>
        <w:t>空间布局</w:t>
      </w:r>
      <w:bookmarkEnd w:id="155"/>
      <w:bookmarkEnd w:id="156"/>
      <w:bookmarkEnd w:id="157"/>
      <w:bookmarkEnd w:id="158"/>
    </w:p>
    <w:p>
      <w:pPr>
        <w:spacing w:line="600" w:lineRule="exact"/>
        <w:ind w:firstLine="640" w:firstLineChars="200"/>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按照有利生产、方便生活、适度集中的要求，加快推进城乡融合发展，统筹城市-镇-村一体化协同发展；合理确定农村新型社区和乡村建设模式、数量、布局和建设用地规模，形成特色鲜明、梯度有序、开放互通的城乡空间结构体系。</w:t>
      </w:r>
    </w:p>
    <w:p>
      <w:pPr>
        <w:widowControl w:val="0"/>
        <w:numPr>
          <w:ilvl w:val="0"/>
          <w:numId w:val="9"/>
        </w:numPr>
        <w:kinsoku/>
        <w:autoSpaceDE/>
        <w:autoSpaceDN/>
        <w:adjustRightInd/>
        <w:snapToGrid/>
        <w:spacing w:line="600" w:lineRule="exact"/>
        <w:ind w:firstLine="640" w:firstLineChars="200"/>
        <w:jc w:val="both"/>
        <w:textAlignment w:val="auto"/>
        <w:outlineLvl w:val="3"/>
        <w:rPr>
          <w:rFonts w:ascii="Times New Roman" w:hAnsi="Times New Roman" w:eastAsia="仿宋_GB2312" w:cs="Times New Roman"/>
          <w:snapToGrid/>
          <w:color w:val="auto"/>
          <w:kern w:val="2"/>
          <w:sz w:val="32"/>
          <w:szCs w:val="32"/>
          <w:lang w:eastAsia="zh-CN"/>
        </w:rPr>
      </w:pPr>
      <w:bookmarkStart w:id="159" w:name="_Toc27897"/>
      <w:bookmarkStart w:id="160" w:name="_Toc3265"/>
      <w:bookmarkStart w:id="161" w:name="_Toc2277"/>
      <w:r>
        <w:rPr>
          <w:rFonts w:hint="eastAsia" w:ascii="Times New Roman" w:hAnsi="Times New Roman" w:eastAsia="仿宋_GB2312" w:cs="Times New Roman"/>
          <w:snapToGrid/>
          <w:color w:val="auto"/>
          <w:kern w:val="2"/>
          <w:sz w:val="32"/>
          <w:szCs w:val="32"/>
          <w:lang w:eastAsia="zh-CN"/>
        </w:rPr>
        <w:t>科学推进城乡整体规划</w:t>
      </w:r>
      <w:bookmarkEnd w:id="159"/>
      <w:bookmarkEnd w:id="160"/>
      <w:bookmarkEnd w:id="161"/>
    </w:p>
    <w:p>
      <w:pPr>
        <w:spacing w:line="600" w:lineRule="exact"/>
        <w:ind w:firstLine="640" w:firstLineChars="200"/>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坚持乡村振兴、规划先行，以国土空间规划为指导，建立完善乡村规划体系，推动村庄规划管理全覆盖。落实山东省国土空间规划中的区（县）主体功能定位与要求，确定临清市为省级城市化地区，大力发展城镇功能。推动多规合一，加快城乡产业发展、基础设施、公共服务、资源能源、生态环境保护等一体化进程。</w:t>
      </w:r>
    </w:p>
    <w:p>
      <w:pPr>
        <w:spacing w:line="600" w:lineRule="exact"/>
        <w:ind w:firstLine="640" w:firstLineChars="200"/>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补足设施短板，全面提升城乡公共服务、基础设施服务水平，强化风貌特色打造，深入挖掘运河文化特色，打造具有临清市特点的城乡风貌景观。制定村级土地利用规划和乡村建设规划，综合考虑村庄演变规律、集聚特点和现状分布，划定经济发展片区和乡村居民点管控边界，明确村镇规模和功能，分区分类制定特色风貌控制要求，注重农房单体个性设计，建设立足乡土社会、富有临清特色、承载田园乡愁、体现现代文明的升级版富美乡村。</w:t>
      </w:r>
    </w:p>
    <w:p>
      <w:pPr>
        <w:spacing w:line="600" w:lineRule="exact"/>
        <w:ind w:firstLine="640" w:firstLineChars="200"/>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根据临清市发展实际对街道/乡镇主体功能进行优化细化，实施差别化管控。全部 4 个街道和 12 个镇，城市化地区 8 个，包括新华路街道、先锋路街道、青年路街道、大辛庄街道，以及烟店镇、潘庄镇、园镇、康庄镇，作为推进城镇化发展的重要承载空间。农产品主产区 8 个，包括松林镇、老赵庄镇、金郝庄镇、戴湾镇、魏湾镇、刘垓子镇、尚店镇、八岔路镇，作为保障粮食安全和重要农产品供给的重点区域。</w:t>
      </w:r>
    </w:p>
    <w:p>
      <w:pPr>
        <w:spacing w:line="600" w:lineRule="exact"/>
        <w:ind w:firstLine="640" w:firstLineChars="200"/>
        <w:rPr>
          <w:rFonts w:ascii="仿宋" w:hAnsi="仿宋" w:eastAsia="仿宋" w:cs="Times New Roman"/>
          <w:snapToGrid/>
          <w:color w:val="auto"/>
          <w:kern w:val="2"/>
          <w:sz w:val="32"/>
          <w:szCs w:val="32"/>
          <w:lang w:eastAsia="zh-CN"/>
        </w:rPr>
      </w:pPr>
      <w:r>
        <w:rPr>
          <w:rFonts w:hint="eastAsia" w:ascii="仿宋" w:hAnsi="仿宋" w:eastAsia="仿宋" w:cs="Times New Roman"/>
          <w:snapToGrid/>
          <w:color w:val="auto"/>
          <w:kern w:val="2"/>
          <w:sz w:val="32"/>
          <w:szCs w:val="32"/>
          <w:lang w:eastAsia="zh-CN"/>
        </w:rPr>
        <w:t>全</w:t>
      </w:r>
      <w:r>
        <w:rPr>
          <w:rFonts w:hint="eastAsia" w:ascii="Times New Roman" w:hAnsi="Times New Roman" w:eastAsia="仿宋_GB2312" w:cs="Times New Roman"/>
          <w:snapToGrid/>
          <w:color w:val="auto"/>
          <w:kern w:val="2"/>
          <w:sz w:val="32"/>
          <w:szCs w:val="32"/>
          <w:lang w:eastAsia="zh-CN"/>
        </w:rPr>
        <w:t>市形成四个不同功能的农村发展片区，分别为城乡融合片区、特色功能片区、生态保育片区和乡村发展片区。</w:t>
      </w:r>
    </w:p>
    <w:p>
      <w:pPr>
        <w:spacing w:line="600" w:lineRule="exact"/>
        <w:ind w:firstLine="640" w:firstLineChars="200"/>
        <w:rPr>
          <w:rFonts w:ascii="Times New Roman" w:hAnsi="Times New Roman" w:eastAsia="仿宋_GB2312" w:cs="Times New Roman"/>
          <w:snapToGrid/>
          <w:color w:val="auto"/>
          <w:kern w:val="2"/>
          <w:sz w:val="32"/>
          <w:szCs w:val="32"/>
          <w:lang w:eastAsia="zh-CN"/>
        </w:rPr>
      </w:pPr>
      <w:r>
        <w:rPr>
          <w:rFonts w:hint="eastAsia" w:ascii="仿宋" w:hAnsi="仿宋" w:eastAsia="仿宋" w:cs="Times New Roman"/>
          <w:snapToGrid/>
          <w:color w:val="auto"/>
          <w:kern w:val="2"/>
          <w:sz w:val="32"/>
          <w:szCs w:val="32"/>
          <w:lang w:eastAsia="zh-CN"/>
        </w:rPr>
        <w:t>（1）</w:t>
      </w:r>
      <w:r>
        <w:rPr>
          <w:rFonts w:hint="eastAsia" w:ascii="Times New Roman" w:hAnsi="Times New Roman" w:eastAsia="仿宋_GB2312" w:cs="Times New Roman"/>
          <w:snapToGrid/>
          <w:color w:val="auto"/>
          <w:kern w:val="2"/>
          <w:sz w:val="32"/>
          <w:szCs w:val="32"/>
          <w:lang w:eastAsia="zh-CN"/>
        </w:rPr>
        <w:t>城乡融合片区：城乡融合片区主要位于中心城区周边，新华路街道、先锋路街道、青年路街道和大辛庄街道区域内。城乡融合片区的乡村的社会关系、空间形态、产业结构、基础设施、景观体系与都市区有紧密联系相互影响。位于市区或周边区域，受城市化影响较大。加快城乡联动发展，促进基础设施互联互通，推动公共服务设施共建共享。</w:t>
      </w:r>
    </w:p>
    <w:p>
      <w:pPr>
        <w:spacing w:line="600" w:lineRule="exact"/>
        <w:ind w:firstLine="640" w:firstLineChars="200"/>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对于城乡融合片区，鼓励纳入城市统一管理，同步推进村改居、农民转市民，融入城市功能网络。满足都市体系要求，提升环境品质，有序开展更新改造，发展高端服务与居住配套。以现代都市农业、无污染的特色产品加工业为主，大力发展都市休闲、特色旅游观光。</w:t>
      </w:r>
    </w:p>
    <w:p>
      <w:pPr>
        <w:spacing w:line="600" w:lineRule="exact"/>
        <w:ind w:firstLine="640" w:firstLineChars="200"/>
        <w:rPr>
          <w:rFonts w:ascii="Times New Roman" w:hAnsi="Times New Roman" w:eastAsia="仿宋_GB2312" w:cs="Times New Roman"/>
          <w:snapToGrid/>
          <w:color w:val="auto"/>
          <w:kern w:val="2"/>
          <w:sz w:val="32"/>
          <w:szCs w:val="32"/>
          <w:lang w:eastAsia="zh-CN"/>
        </w:rPr>
      </w:pPr>
      <w:r>
        <w:rPr>
          <w:rFonts w:hint="eastAsia" w:ascii="仿宋" w:hAnsi="仿宋" w:eastAsia="仿宋" w:cs="Times New Roman"/>
          <w:snapToGrid/>
          <w:color w:val="auto"/>
          <w:kern w:val="2"/>
          <w:sz w:val="32"/>
          <w:szCs w:val="32"/>
          <w:lang w:eastAsia="zh-CN"/>
        </w:rPr>
        <w:t>（2）</w:t>
      </w:r>
      <w:r>
        <w:rPr>
          <w:rFonts w:hint="eastAsia" w:ascii="Times New Roman" w:hAnsi="Times New Roman" w:eastAsia="仿宋_GB2312" w:cs="Times New Roman"/>
          <w:snapToGrid/>
          <w:color w:val="auto"/>
          <w:kern w:val="2"/>
          <w:sz w:val="32"/>
          <w:szCs w:val="32"/>
          <w:lang w:eastAsia="zh-CN"/>
        </w:rPr>
        <w:t>特色功能片区：特色功能片区主要包括烟店镇的冯圈社区生活圈、潘庄镇的英烈屯社区生活圈、唐园镇的东南社区生活圈、尚店镇的焦庄社区生活圈、刘垓子镇的孔庄社区生活圈、魏湾镇的张官营社区生活圈和镇中社区生活圈、康庄镇的梅井社区生活圈、大官庄社区生活圈和新寨社区生活圈、金郝庄镇的任官屯社区生活圈、松林镇的尚官营社区生活圈和张庄社区生活圈。</w:t>
      </w:r>
    </w:p>
    <w:p>
      <w:pPr>
        <w:spacing w:line="600" w:lineRule="exact"/>
        <w:ind w:firstLine="640" w:firstLineChars="200"/>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特色功能片区村庄依托现代农业发展，构建特色片区，提供城乡休闲服务的区域。对于特色功能片区的村庄，鼓励以园区为中心，布置高级公共服务设施，吸引周边村庄集聚发展。配套完整的旅游服务设施，制定村庄集约土地方案。</w:t>
      </w:r>
    </w:p>
    <w:p>
      <w:pPr>
        <w:numPr>
          <w:ilvl w:val="0"/>
          <w:numId w:val="10"/>
        </w:numPr>
        <w:spacing w:line="600" w:lineRule="exact"/>
        <w:ind w:firstLine="640" w:firstLineChars="200"/>
        <w:rPr>
          <w:rFonts w:ascii="仿宋" w:hAnsi="仿宋" w:eastAsia="仿宋"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生态保育片区：生态保育片区，适当集中迁建安置村庄发展的公共服务配套成本特别高、人口流失特别严重、影响到村庄居民生活、生产安全的村庄。明确迁建名录，制定分布腾退计划，编制土地整理实施方案，按照居民点等级配备相应的服务设施，规划撤并村庄维持现有基本设施条件。</w:t>
      </w:r>
    </w:p>
    <w:p>
      <w:pPr>
        <w:spacing w:line="600" w:lineRule="exact"/>
        <w:ind w:firstLine="640" w:firstLineChars="200"/>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乡村发展片区：乡村发展片区为以上三个片区以外的片区，乡村发展片区的大量乡村需要在原有规模基础上有序推进改造提升，激活产业、优化环境、提振人气、增添活力。</w:t>
      </w:r>
    </w:p>
    <w:p>
      <w:pPr>
        <w:spacing w:line="600" w:lineRule="exact"/>
        <w:ind w:firstLine="640" w:firstLineChars="200"/>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乡村发展片区的村庄应形成在资源、环境、风貌、产业、文化上具有相似特征的村庄聚集群，不必完全集中。农村新型社区不一定是空间集中，按照居民点等级配备相应的服务设施，规划撤并村庄维持现有基本设施条件。</w:t>
      </w:r>
    </w:p>
    <w:p>
      <w:pPr>
        <w:widowControl w:val="0"/>
        <w:numPr>
          <w:ilvl w:val="0"/>
          <w:numId w:val="9"/>
        </w:numPr>
        <w:kinsoku/>
        <w:autoSpaceDE/>
        <w:autoSpaceDN/>
        <w:adjustRightInd/>
        <w:snapToGrid/>
        <w:spacing w:line="600" w:lineRule="exact"/>
        <w:ind w:firstLine="640" w:firstLineChars="200"/>
        <w:jc w:val="both"/>
        <w:textAlignment w:val="auto"/>
        <w:outlineLvl w:val="3"/>
        <w:rPr>
          <w:rFonts w:ascii="Times New Roman" w:hAnsi="Times New Roman" w:eastAsia="仿宋_GB2312" w:cs="Times New Roman"/>
          <w:snapToGrid/>
          <w:color w:val="auto"/>
          <w:kern w:val="2"/>
          <w:sz w:val="32"/>
          <w:szCs w:val="32"/>
          <w:lang w:eastAsia="zh-CN"/>
        </w:rPr>
      </w:pPr>
      <w:bookmarkStart w:id="162" w:name="_Toc13185"/>
      <w:r>
        <w:rPr>
          <w:rFonts w:hint="eastAsia" w:ascii="Times New Roman" w:hAnsi="Times New Roman" w:eastAsia="仿宋_GB2312" w:cs="Times New Roman"/>
          <w:snapToGrid/>
          <w:color w:val="auto"/>
          <w:kern w:val="2"/>
          <w:sz w:val="32"/>
          <w:szCs w:val="32"/>
          <w:lang w:eastAsia="zh-CN"/>
        </w:rPr>
        <w:t>优化现代农业农村发展格局</w:t>
      </w:r>
      <w:bookmarkEnd w:id="162"/>
    </w:p>
    <w:p>
      <w:pPr>
        <w:spacing w:line="600" w:lineRule="exact"/>
        <w:ind w:firstLine="640" w:firstLineChars="200"/>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按照区域化、专业化、规模化的要求，坚持走以龙头带基地、以规模增效益的路子，着力调优种养结构、产品结构和区域结构，形成科学完善的城乡空间结构体系。实施乡村振兴和新旧动能转换相呼应，东部镇村，以振兴促转换；西部镇村，以转换带振兴；中部城区4 街道，以城区反哺乡村，以产业支撑乡村振兴。</w:t>
      </w:r>
    </w:p>
    <w:p>
      <w:pPr>
        <w:spacing w:line="600" w:lineRule="exact"/>
        <w:ind w:firstLine="640" w:firstLineChars="200"/>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构建“一带引领、五区共进、多点齐放”的现代农业空间体系。一带：黄河故道绿色果蔬产业带。规划围绕把黄河故道打造成特色农业走廊、绿色生态走廊、旅游观光走廊的目标，加快整合各类资源，优化调整产业结构，进一步加强与科研院所、大学院校的合作，重点发展柘树桑黄、四青蔬菜、设施农业、特色杂粮、生态旅游产业，扎实推进绿色富民工程，致力把资源优势转换为经济优势。五区：都市农业发展区、粮油蔬菜产业区、特色林果产业区、畜牧水产产业区、三产融合发展区。多点：多个现代农业产业园、田园综合体等农业发展节点。</w:t>
      </w:r>
    </w:p>
    <w:p>
      <w:pPr>
        <w:widowControl w:val="0"/>
        <w:numPr>
          <w:ilvl w:val="0"/>
          <w:numId w:val="9"/>
        </w:numPr>
        <w:kinsoku/>
        <w:autoSpaceDE/>
        <w:autoSpaceDN/>
        <w:adjustRightInd/>
        <w:snapToGrid/>
        <w:spacing w:line="600" w:lineRule="exact"/>
        <w:ind w:firstLine="640" w:firstLineChars="200"/>
        <w:jc w:val="both"/>
        <w:textAlignment w:val="auto"/>
        <w:outlineLvl w:val="3"/>
        <w:rPr>
          <w:rFonts w:ascii="Times New Roman" w:hAnsi="Times New Roman" w:eastAsia="仿宋_GB2312" w:cs="Times New Roman"/>
          <w:snapToGrid/>
          <w:color w:val="auto"/>
          <w:kern w:val="2"/>
          <w:sz w:val="32"/>
          <w:szCs w:val="32"/>
          <w:lang w:eastAsia="zh-CN"/>
        </w:rPr>
      </w:pPr>
      <w:bookmarkStart w:id="163" w:name="_Toc16960"/>
      <w:r>
        <w:rPr>
          <w:rFonts w:hint="eastAsia" w:ascii="Times New Roman" w:hAnsi="Times New Roman" w:eastAsia="仿宋_GB2312" w:cs="Times New Roman"/>
          <w:snapToGrid/>
          <w:color w:val="auto"/>
          <w:kern w:val="2"/>
          <w:sz w:val="32"/>
          <w:szCs w:val="32"/>
          <w:lang w:eastAsia="zh-CN"/>
        </w:rPr>
        <w:t>促进城乡要素合理流动</w:t>
      </w:r>
      <w:bookmarkEnd w:id="163"/>
    </w:p>
    <w:p>
      <w:pPr>
        <w:spacing w:line="600" w:lineRule="exact"/>
        <w:ind w:firstLine="640" w:firstLineChars="200"/>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深化户籍制度改革，逐步消除户籍壁垒，推动城乡人口合理流动与有序分布，建立城乡人口合理流动的体制机制，使农村人口愿意“留下来”建设家乡，也能够吸引城市人口愿意“走进来”建设农村。发挥好财政杠杆作用，撬动更多金融和社会资本投向乡村振兴。优化城乡建设用地布局，健全土地流转监管机制，促进城乡土地要素合理有序流动。鼓励农业高校、科研院所和乡村企业联合开展人才培养和科技攻关，加快创新成果城乡间转移转化。利用互联网、物联网、云计算、大数据等新一代信息技术，推进农业信息化、农产品电商化，推动城市科技要素融入农村农业。</w:t>
      </w:r>
    </w:p>
    <w:p>
      <w:pPr>
        <w:spacing w:line="600" w:lineRule="exact"/>
        <w:ind w:firstLine="640" w:firstLineChars="200"/>
        <w:rPr>
          <w:rFonts w:ascii="Times New Roman" w:hAnsi="Times New Roman" w:eastAsia="仿宋_GB2312" w:cs="Times New Roman"/>
          <w:snapToGrid/>
          <w:color w:val="auto"/>
          <w:kern w:val="2"/>
          <w:sz w:val="32"/>
          <w:szCs w:val="32"/>
          <w:lang w:eastAsia="zh-CN"/>
        </w:rPr>
      </w:pPr>
      <w:bookmarkStart w:id="164" w:name="_Toc26336"/>
      <w:bookmarkStart w:id="165" w:name="_Toc23339"/>
      <w:bookmarkStart w:id="166" w:name="_Toc1212"/>
      <w:bookmarkStart w:id="167" w:name="_Toc19743"/>
      <w:bookmarkStart w:id="168" w:name="_Toc9516"/>
      <w:bookmarkStart w:id="169" w:name="_Toc26578"/>
      <w:bookmarkStart w:id="170" w:name="_Toc7374"/>
      <w:bookmarkStart w:id="171" w:name="_Toc27959"/>
      <w:r>
        <w:rPr>
          <w:rFonts w:ascii="黑体" w:hAnsi="宋体" w:eastAsia="黑体" w:cs="黑体"/>
          <w:color w:val="auto"/>
          <w:sz w:val="32"/>
          <w:szCs w:val="32"/>
        </w:rPr>
        <w:t>牵头部门：</w:t>
      </w:r>
      <w:r>
        <w:rPr>
          <w:rFonts w:hint="eastAsia" w:ascii="Times New Roman" w:hAnsi="Times New Roman" w:eastAsia="仿宋_GB2312" w:cs="Times New Roman"/>
          <w:snapToGrid/>
          <w:color w:val="auto"/>
          <w:kern w:val="2"/>
          <w:sz w:val="32"/>
          <w:szCs w:val="32"/>
          <w:highlight w:val="none"/>
          <w:lang w:eastAsia="zh-CN"/>
        </w:rPr>
        <w:t>市农业农村局（乡村振兴局）、</w:t>
      </w:r>
      <w:r>
        <w:rPr>
          <w:rFonts w:hint="eastAsia" w:ascii="Times New Roman" w:hAnsi="Times New Roman" w:eastAsia="仿宋_GB2312" w:cs="Times New Roman"/>
          <w:snapToGrid/>
          <w:color w:val="auto"/>
          <w:kern w:val="2"/>
          <w:sz w:val="32"/>
          <w:szCs w:val="32"/>
          <w:lang w:eastAsia="zh-CN"/>
        </w:rPr>
        <w:t>市自然资源和规划局、市财政局；</w:t>
      </w:r>
      <w:r>
        <w:rPr>
          <w:rFonts w:hint="eastAsia" w:ascii="黑体" w:hAnsi="宋体" w:eastAsia="黑体" w:cs="黑体"/>
          <w:color w:val="auto"/>
          <w:sz w:val="32"/>
          <w:szCs w:val="32"/>
          <w:lang w:eastAsia="zh-CN"/>
        </w:rPr>
        <w:t>参与部门</w:t>
      </w:r>
      <w:r>
        <w:rPr>
          <w:rFonts w:hint="eastAsia" w:ascii="黑体" w:hAnsi="宋体" w:eastAsia="黑体" w:cs="黑体"/>
          <w:color w:val="auto"/>
          <w:sz w:val="32"/>
          <w:szCs w:val="32"/>
          <w:highlight w:val="none"/>
          <w:lang w:eastAsia="zh-CN"/>
        </w:rPr>
        <w:t>：</w:t>
      </w:r>
      <w:r>
        <w:rPr>
          <w:rFonts w:hint="eastAsia" w:ascii="Times New Roman" w:hAnsi="Times New Roman" w:eastAsia="仿宋_GB2312" w:cs="Times New Roman"/>
          <w:snapToGrid/>
          <w:color w:val="auto"/>
          <w:kern w:val="2"/>
          <w:sz w:val="32"/>
          <w:szCs w:val="32"/>
          <w:highlight w:val="none"/>
          <w:lang w:eastAsia="zh-CN"/>
        </w:rPr>
        <w:t>聊城市生态环境局临清市分局</w:t>
      </w:r>
      <w:r>
        <w:rPr>
          <w:rFonts w:hint="eastAsia" w:ascii="Times New Roman" w:hAnsi="Times New Roman" w:eastAsia="仿宋_GB2312" w:cs="Times New Roman"/>
          <w:snapToGrid/>
          <w:color w:val="auto"/>
          <w:kern w:val="2"/>
          <w:sz w:val="32"/>
          <w:szCs w:val="32"/>
          <w:lang w:eastAsia="zh-CN"/>
        </w:rPr>
        <w:t>、市住房城乡建设局。</w:t>
      </w:r>
    </w:p>
    <w:p>
      <w:pPr>
        <w:numPr>
          <w:ilvl w:val="0"/>
          <w:numId w:val="8"/>
        </w:numPr>
        <w:kinsoku/>
        <w:autoSpaceDE/>
        <w:autoSpaceDN/>
        <w:adjustRightInd/>
        <w:snapToGrid/>
        <w:spacing w:line="600" w:lineRule="exact"/>
        <w:outlineLvl w:val="1"/>
        <w:rPr>
          <w:rFonts w:ascii="Times New Roman" w:hAnsi="Times New Roman" w:eastAsia="黑体" w:cs="Times New Roman"/>
          <w:snapToGrid/>
          <w:color w:val="auto"/>
          <w:kern w:val="2"/>
          <w:sz w:val="32"/>
          <w:szCs w:val="32"/>
          <w:lang w:eastAsia="zh-CN"/>
        </w:rPr>
      </w:pPr>
      <w:r>
        <w:rPr>
          <w:rFonts w:hint="eastAsia" w:ascii="Times New Roman" w:hAnsi="Times New Roman" w:eastAsia="黑体" w:cs="Times New Roman"/>
          <w:snapToGrid/>
          <w:color w:val="auto"/>
          <w:kern w:val="2"/>
          <w:sz w:val="32"/>
          <w:szCs w:val="32"/>
          <w:lang w:eastAsia="zh-CN"/>
        </w:rPr>
        <w:t>多维度布局乡村发展</w:t>
      </w:r>
      <w:bookmarkEnd w:id="164"/>
      <w:bookmarkEnd w:id="165"/>
      <w:bookmarkEnd w:id="166"/>
      <w:bookmarkEnd w:id="167"/>
      <w:bookmarkEnd w:id="168"/>
      <w:bookmarkEnd w:id="169"/>
      <w:bookmarkEnd w:id="170"/>
      <w:bookmarkEnd w:id="171"/>
    </w:p>
    <w:p>
      <w:pPr>
        <w:widowControl w:val="0"/>
        <w:numPr>
          <w:ilvl w:val="0"/>
          <w:numId w:val="11"/>
        </w:numPr>
        <w:kinsoku/>
        <w:autoSpaceDE/>
        <w:autoSpaceDN/>
        <w:adjustRightInd/>
        <w:snapToGrid/>
        <w:spacing w:line="600" w:lineRule="exact"/>
        <w:ind w:firstLine="640" w:firstLineChars="200"/>
        <w:jc w:val="both"/>
        <w:textAlignment w:val="auto"/>
        <w:outlineLvl w:val="3"/>
        <w:rPr>
          <w:rFonts w:ascii="Times New Roman" w:hAnsi="Times New Roman" w:eastAsia="仿宋_GB2312" w:cs="Times New Roman"/>
          <w:snapToGrid/>
          <w:color w:val="auto"/>
          <w:kern w:val="2"/>
          <w:sz w:val="32"/>
          <w:szCs w:val="32"/>
          <w:lang w:eastAsia="zh-CN"/>
        </w:rPr>
      </w:pPr>
      <w:bookmarkStart w:id="172" w:name="_Toc27744"/>
      <w:bookmarkStart w:id="173" w:name="_Toc1254"/>
      <w:bookmarkStart w:id="174" w:name="_Toc29037"/>
      <w:r>
        <w:rPr>
          <w:rFonts w:hint="eastAsia" w:ascii="Times New Roman" w:hAnsi="Times New Roman" w:eastAsia="仿宋_GB2312" w:cs="Times New Roman"/>
          <w:snapToGrid/>
          <w:color w:val="auto"/>
          <w:kern w:val="2"/>
          <w:sz w:val="32"/>
          <w:szCs w:val="32"/>
          <w:lang w:eastAsia="zh-CN"/>
        </w:rPr>
        <w:t>科学利用生产空间</w:t>
      </w:r>
      <w:bookmarkEnd w:id="172"/>
      <w:bookmarkEnd w:id="173"/>
      <w:bookmarkEnd w:id="174"/>
    </w:p>
    <w:p>
      <w:pPr>
        <w:spacing w:line="600" w:lineRule="exact"/>
        <w:ind w:firstLine="640" w:firstLineChars="200"/>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落实农业功能区制度，科学合理划定粮食生产功能区、重要 农产品生产保护区，合理划定养殖业适养、限养、禁养区域，严格保护农业生产空间。围绕保障粮食安全和重要农产品供给，充分发挥各镇和街道比较优势，重点建设以12 镇4 街道为主体的粮食生产功能区，以金郝庄镇、松林镇、新华路街道、青年路街道、先锋路街道为主体的重要农产品保护区。适应农村现代产业发展需要，科学划分乡村经济发展片区，统筹推进农业产业园、科技园、创业园等各类园区建设。构建“一带引领、五区共进、多点齐放”的现代农业</w:t>
      </w:r>
    </w:p>
    <w:p>
      <w:pPr>
        <w:widowControl w:val="0"/>
        <w:numPr>
          <w:ilvl w:val="0"/>
          <w:numId w:val="11"/>
        </w:numPr>
        <w:kinsoku/>
        <w:autoSpaceDE/>
        <w:autoSpaceDN/>
        <w:adjustRightInd/>
        <w:snapToGrid/>
        <w:spacing w:line="600" w:lineRule="exact"/>
        <w:ind w:firstLine="640" w:firstLineChars="200"/>
        <w:jc w:val="both"/>
        <w:textAlignment w:val="auto"/>
        <w:outlineLvl w:val="3"/>
        <w:rPr>
          <w:rFonts w:ascii="Times New Roman" w:hAnsi="Times New Roman" w:eastAsia="仿宋_GB2312" w:cs="Times New Roman"/>
          <w:snapToGrid/>
          <w:color w:val="auto"/>
          <w:kern w:val="2"/>
          <w:sz w:val="32"/>
          <w:szCs w:val="32"/>
          <w:lang w:eastAsia="zh-CN"/>
        </w:rPr>
      </w:pPr>
      <w:bookmarkStart w:id="175" w:name="_Toc11921"/>
      <w:bookmarkStart w:id="176" w:name="_Toc8706"/>
      <w:bookmarkStart w:id="177" w:name="_Toc5890"/>
      <w:r>
        <w:rPr>
          <w:rFonts w:hint="eastAsia" w:ascii="Times New Roman" w:hAnsi="Times New Roman" w:eastAsia="仿宋_GB2312" w:cs="Times New Roman"/>
          <w:snapToGrid/>
          <w:color w:val="auto"/>
          <w:kern w:val="2"/>
          <w:sz w:val="32"/>
          <w:szCs w:val="32"/>
          <w:lang w:eastAsia="zh-CN"/>
        </w:rPr>
        <w:t>打造舒适生活空间</w:t>
      </w:r>
      <w:bookmarkEnd w:id="175"/>
      <w:bookmarkEnd w:id="176"/>
      <w:bookmarkEnd w:id="177"/>
    </w:p>
    <w:p>
      <w:pPr>
        <w:spacing w:line="600" w:lineRule="exact"/>
        <w:ind w:firstLine="640" w:firstLineChars="200"/>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坚持节约集约用地，遵循乡村传统，划定空间管控边界，明确用地规模和管控要求，确定基础设施用地位置、规模和建设标准，引导生活空间尺度适宜、布局协调、功能齐全。合理配置供水、供电、通信、污水垃圾处理等公共服务设施，适当增加旅游、休闲等服务设施，建立健全长效管护机制，努力满足乡村发展需要。充分维护原生态村居风貌，保留乡村景观特色，保护自然和人文环境，注重融入时代感、现代性。规划建设农村社区党群服 务中心、新时代文明实践广场、文体活动广场、村级办公场所、公园、停车场等村落公共生活空间；配套完善乡村菜市场、快餐店、配送站等大众化服务网点，加快建设乡村电子商务服务体系，发展一批多功能的城镇商贸中心，充分满足农民休闲、娱乐、消费等多方面需求，让乡村居民过上更舒适的生活。</w:t>
      </w:r>
    </w:p>
    <w:p>
      <w:pPr>
        <w:widowControl w:val="0"/>
        <w:numPr>
          <w:ilvl w:val="0"/>
          <w:numId w:val="11"/>
        </w:numPr>
        <w:kinsoku/>
        <w:autoSpaceDE/>
        <w:autoSpaceDN/>
        <w:adjustRightInd/>
        <w:snapToGrid/>
        <w:spacing w:line="600" w:lineRule="exact"/>
        <w:ind w:firstLine="640" w:firstLineChars="200"/>
        <w:jc w:val="both"/>
        <w:textAlignment w:val="auto"/>
        <w:outlineLvl w:val="3"/>
        <w:rPr>
          <w:rFonts w:ascii="Times New Roman" w:hAnsi="Times New Roman" w:eastAsia="仿宋_GB2312" w:cs="Times New Roman"/>
          <w:snapToGrid/>
          <w:color w:val="auto"/>
          <w:kern w:val="2"/>
          <w:sz w:val="32"/>
          <w:szCs w:val="32"/>
          <w:lang w:eastAsia="zh-CN"/>
        </w:rPr>
      </w:pPr>
      <w:bookmarkStart w:id="178" w:name="_Toc10630"/>
      <w:bookmarkStart w:id="179" w:name="_Toc12306"/>
      <w:bookmarkStart w:id="180" w:name="_Toc32371"/>
      <w:r>
        <w:rPr>
          <w:rFonts w:hint="eastAsia" w:ascii="Times New Roman" w:hAnsi="Times New Roman" w:eastAsia="仿宋_GB2312" w:cs="Times New Roman"/>
          <w:snapToGrid/>
          <w:color w:val="auto"/>
          <w:kern w:val="2"/>
          <w:sz w:val="32"/>
          <w:szCs w:val="32"/>
          <w:lang w:eastAsia="zh-CN"/>
        </w:rPr>
        <w:t>保护宜居生态空间</w:t>
      </w:r>
      <w:bookmarkEnd w:id="178"/>
      <w:bookmarkEnd w:id="179"/>
      <w:bookmarkEnd w:id="180"/>
    </w:p>
    <w:p>
      <w:pPr>
        <w:spacing w:line="600" w:lineRule="exact"/>
        <w:ind w:firstLine="640" w:firstLineChars="200"/>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乡村生态空间具有自然属性，提供生态产品或生态服务。树立“绿水青山就是金山银山”的生态发展理念，加强对自然生态空间的整体保护，修复和改善乡村生态环境，提升生态功能和服务价值。明确产业发展方向和开发强度，强化准入管理和底线约束，严守生态保护红线，加强水林田湖草系统治理，划定饮用水水源地保护区，巩固创建国家森林城市成果，提升农村绿化水平，保护和开发生态绿化园林。慎砍树、不填湖、少拆房，不人为取直道路，不盲目改变河道流向。全面建设水成系、田成方、林成网、渠相连、路相通的乡村美景，成功塑造彰显临清特色的乡村生态宜居空间。</w:t>
      </w:r>
    </w:p>
    <w:p>
      <w:pPr>
        <w:spacing w:line="600" w:lineRule="exact"/>
        <w:ind w:firstLine="640" w:firstLineChars="200"/>
        <w:rPr>
          <w:rFonts w:ascii="Times New Roman" w:hAnsi="Times New Roman" w:eastAsia="仿宋_GB2312" w:cs="Times New Roman"/>
          <w:snapToGrid/>
          <w:color w:val="auto"/>
          <w:kern w:val="2"/>
          <w:sz w:val="32"/>
          <w:szCs w:val="32"/>
          <w:lang w:eastAsia="zh-CN"/>
        </w:rPr>
      </w:pPr>
      <w:r>
        <w:rPr>
          <w:rFonts w:ascii="黑体" w:hAnsi="宋体" w:eastAsia="黑体" w:cs="黑体"/>
          <w:color w:val="auto"/>
          <w:sz w:val="32"/>
          <w:szCs w:val="32"/>
        </w:rPr>
        <w:t>牵头部门：</w:t>
      </w:r>
      <w:r>
        <w:rPr>
          <w:rFonts w:hint="eastAsia" w:ascii="Times New Roman" w:hAnsi="Times New Roman" w:eastAsia="仿宋_GB2312" w:cs="Times New Roman"/>
          <w:snapToGrid/>
          <w:color w:val="auto"/>
          <w:kern w:val="2"/>
          <w:sz w:val="32"/>
          <w:szCs w:val="32"/>
          <w:highlight w:val="none"/>
          <w:lang w:eastAsia="zh-CN"/>
        </w:rPr>
        <w:t>市农业农村局（乡村振兴局）、市自</w:t>
      </w:r>
      <w:r>
        <w:rPr>
          <w:rFonts w:hint="eastAsia" w:ascii="Times New Roman" w:hAnsi="Times New Roman" w:eastAsia="仿宋_GB2312" w:cs="Times New Roman"/>
          <w:snapToGrid/>
          <w:color w:val="auto"/>
          <w:kern w:val="2"/>
          <w:sz w:val="32"/>
          <w:szCs w:val="32"/>
          <w:lang w:eastAsia="zh-CN"/>
        </w:rPr>
        <w:t>然资源和规划局、市财政局；</w:t>
      </w:r>
      <w:r>
        <w:rPr>
          <w:rFonts w:hint="eastAsia" w:ascii="黑体" w:hAnsi="宋体" w:eastAsia="黑体" w:cs="黑体"/>
          <w:color w:val="auto"/>
          <w:sz w:val="32"/>
          <w:szCs w:val="32"/>
        </w:rPr>
        <w:t>参与部门：</w:t>
      </w:r>
      <w:r>
        <w:rPr>
          <w:rFonts w:hint="eastAsia" w:ascii="Times New Roman" w:hAnsi="Times New Roman" w:eastAsia="仿宋_GB2312" w:cs="Times New Roman"/>
          <w:snapToGrid/>
          <w:color w:val="auto"/>
          <w:kern w:val="2"/>
          <w:sz w:val="32"/>
          <w:szCs w:val="32"/>
          <w:highlight w:val="none"/>
          <w:lang w:eastAsia="zh-CN"/>
        </w:rPr>
        <w:t>聊城市市生态环境局临清市分局、</w:t>
      </w:r>
      <w:r>
        <w:rPr>
          <w:rFonts w:hint="eastAsia" w:ascii="Times New Roman" w:hAnsi="Times New Roman" w:eastAsia="仿宋_GB2312" w:cs="Times New Roman"/>
          <w:snapToGrid/>
          <w:color w:val="auto"/>
          <w:kern w:val="2"/>
          <w:sz w:val="32"/>
          <w:szCs w:val="32"/>
          <w:lang w:eastAsia="zh-CN"/>
        </w:rPr>
        <w:t>市住房城乡建设局。</w:t>
      </w:r>
    </w:p>
    <w:p>
      <w:pPr>
        <w:numPr>
          <w:ilvl w:val="0"/>
          <w:numId w:val="8"/>
        </w:numPr>
        <w:kinsoku/>
        <w:autoSpaceDE/>
        <w:autoSpaceDN/>
        <w:adjustRightInd/>
        <w:snapToGrid/>
        <w:spacing w:line="600" w:lineRule="exact"/>
        <w:outlineLvl w:val="1"/>
        <w:rPr>
          <w:rFonts w:hint="eastAsia" w:ascii="Times New Roman" w:hAnsi="Times New Roman" w:eastAsia="黑体" w:cs="Times New Roman"/>
          <w:snapToGrid/>
          <w:color w:val="auto"/>
          <w:kern w:val="2"/>
          <w:sz w:val="32"/>
          <w:szCs w:val="32"/>
          <w:lang w:eastAsia="zh-CN"/>
        </w:rPr>
      </w:pPr>
      <w:bookmarkStart w:id="181" w:name="_Toc22508"/>
      <w:bookmarkStart w:id="182" w:name="_Toc20582"/>
      <w:bookmarkStart w:id="183" w:name="_Toc14857"/>
      <w:bookmarkStart w:id="184" w:name="_Toc14579"/>
      <w:r>
        <w:rPr>
          <w:rFonts w:hint="eastAsia" w:ascii="Times New Roman" w:hAnsi="Times New Roman" w:eastAsia="黑体" w:cs="Times New Roman"/>
          <w:snapToGrid/>
          <w:color w:val="auto"/>
          <w:kern w:val="2"/>
          <w:sz w:val="32"/>
          <w:szCs w:val="32"/>
          <w:lang w:eastAsia="zh-CN"/>
        </w:rPr>
        <w:t>科学有序推进村庄规划建设</w:t>
      </w:r>
      <w:bookmarkEnd w:id="181"/>
      <w:bookmarkEnd w:id="182"/>
      <w:bookmarkEnd w:id="183"/>
      <w:bookmarkEnd w:id="184"/>
    </w:p>
    <w:p>
      <w:pPr>
        <w:spacing w:line="600" w:lineRule="exact"/>
        <w:ind w:firstLine="640" w:firstLineChars="200"/>
        <w:rPr>
          <w:rFonts w:ascii="Times New Roman" w:hAnsi="Times New Roman" w:eastAsia="仿宋_GB2312" w:cs="Times New Roman"/>
          <w:snapToGrid/>
          <w:color w:val="auto"/>
          <w:kern w:val="2"/>
          <w:sz w:val="32"/>
          <w:szCs w:val="32"/>
          <w:lang w:eastAsia="zh-CN"/>
        </w:rPr>
      </w:pPr>
      <w:bookmarkStart w:id="185" w:name="_Toc4901"/>
      <w:bookmarkStart w:id="186" w:name="_Toc11324"/>
      <w:bookmarkStart w:id="187" w:name="_Toc18910"/>
      <w:bookmarkStart w:id="188" w:name="_Toc30902"/>
      <w:r>
        <w:rPr>
          <w:rFonts w:hint="eastAsia" w:ascii="Times New Roman" w:hAnsi="Times New Roman" w:eastAsia="仿宋_GB2312" w:cs="Times New Roman"/>
          <w:snapToGrid/>
          <w:color w:val="auto"/>
          <w:kern w:val="2"/>
          <w:sz w:val="32"/>
          <w:szCs w:val="32"/>
          <w:lang w:eastAsia="zh-CN"/>
        </w:rPr>
        <w:t>顺应我市乡村发展规律和演变趋势，根据不同村庄的发展现状、区位条件、资源禀赋等，分为五种类型。探索适宜路径，实施“三步走”战略，差异化推进村庄发展。</w:t>
      </w:r>
      <w:bookmarkEnd w:id="185"/>
      <w:bookmarkEnd w:id="186"/>
      <w:bookmarkEnd w:id="187"/>
      <w:bookmarkEnd w:id="188"/>
    </w:p>
    <w:p>
      <w:pPr>
        <w:widowControl w:val="0"/>
        <w:numPr>
          <w:ilvl w:val="0"/>
          <w:numId w:val="12"/>
        </w:numPr>
        <w:kinsoku/>
        <w:autoSpaceDE/>
        <w:autoSpaceDN/>
        <w:adjustRightInd/>
        <w:snapToGrid/>
        <w:spacing w:line="600" w:lineRule="exact"/>
        <w:ind w:firstLine="640" w:firstLineChars="200"/>
        <w:jc w:val="both"/>
        <w:textAlignment w:val="auto"/>
        <w:outlineLvl w:val="3"/>
        <w:rPr>
          <w:rFonts w:ascii="Times New Roman" w:hAnsi="Times New Roman" w:eastAsia="仿宋_GB2312" w:cs="Times New Roman"/>
          <w:snapToGrid/>
          <w:color w:val="auto"/>
          <w:kern w:val="2"/>
          <w:sz w:val="32"/>
          <w:szCs w:val="32"/>
          <w:lang w:eastAsia="zh-CN"/>
        </w:rPr>
      </w:pPr>
      <w:bookmarkStart w:id="189" w:name="_Toc2492"/>
      <w:bookmarkStart w:id="190" w:name="_Toc20063"/>
      <w:bookmarkStart w:id="191" w:name="_Toc7446"/>
      <w:r>
        <w:rPr>
          <w:rFonts w:hint="eastAsia" w:ascii="Times New Roman" w:hAnsi="Times New Roman" w:eastAsia="仿宋_GB2312" w:cs="Times New Roman"/>
          <w:snapToGrid/>
          <w:color w:val="auto"/>
          <w:kern w:val="2"/>
          <w:sz w:val="32"/>
          <w:szCs w:val="32"/>
          <w:lang w:eastAsia="zh-CN"/>
        </w:rPr>
        <w:t>集聚提升类村庄</w:t>
      </w:r>
      <w:bookmarkEnd w:id="189"/>
      <w:bookmarkEnd w:id="190"/>
      <w:bookmarkEnd w:id="191"/>
    </w:p>
    <w:p>
      <w:pPr>
        <w:spacing w:line="600" w:lineRule="exact"/>
        <w:ind w:firstLine="640" w:firstLineChars="200"/>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即农业条件和建设基础较好、有条件对周边地区形成辐射带动作用的村庄。这类村庄应在利用好存量建设用地基础上，优先分配新增建设用地指标，保障乡村产业和人居空间用地需求，完善村庄公共服务设施和基础设施，引导乡村人口适度集聚。</w:t>
      </w:r>
    </w:p>
    <w:p>
      <w:pPr>
        <w:widowControl w:val="0"/>
        <w:numPr>
          <w:ilvl w:val="0"/>
          <w:numId w:val="12"/>
        </w:numPr>
        <w:kinsoku/>
        <w:autoSpaceDE/>
        <w:autoSpaceDN/>
        <w:adjustRightInd/>
        <w:snapToGrid/>
        <w:spacing w:line="600" w:lineRule="exact"/>
        <w:ind w:firstLine="640" w:firstLineChars="200"/>
        <w:jc w:val="both"/>
        <w:textAlignment w:val="auto"/>
        <w:outlineLvl w:val="3"/>
        <w:rPr>
          <w:rFonts w:ascii="Times New Roman" w:hAnsi="Times New Roman" w:eastAsia="仿宋_GB2312" w:cs="Times New Roman"/>
          <w:snapToGrid/>
          <w:color w:val="auto"/>
          <w:kern w:val="2"/>
          <w:sz w:val="32"/>
          <w:szCs w:val="32"/>
          <w:lang w:eastAsia="zh-CN"/>
        </w:rPr>
      </w:pPr>
      <w:bookmarkStart w:id="192" w:name="_Toc15260"/>
      <w:bookmarkStart w:id="193" w:name="_Toc8044"/>
      <w:bookmarkStart w:id="194" w:name="_Toc4374"/>
      <w:r>
        <w:rPr>
          <w:rFonts w:hint="eastAsia" w:ascii="Times New Roman" w:hAnsi="Times New Roman" w:eastAsia="仿宋_GB2312" w:cs="Times New Roman"/>
          <w:snapToGrid/>
          <w:color w:val="auto"/>
          <w:kern w:val="2"/>
          <w:sz w:val="32"/>
          <w:szCs w:val="32"/>
          <w:lang w:eastAsia="zh-CN"/>
        </w:rPr>
        <w:t>特色发展型村庄</w:t>
      </w:r>
      <w:bookmarkEnd w:id="192"/>
      <w:bookmarkEnd w:id="193"/>
      <w:bookmarkEnd w:id="194"/>
    </w:p>
    <w:p>
      <w:pPr>
        <w:spacing w:line="600" w:lineRule="exact"/>
        <w:ind w:firstLine="640" w:firstLineChars="200"/>
        <w:rPr>
          <w:rFonts w:ascii="仿宋" w:hAnsi="仿宋" w:eastAsia="仿宋"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细致梳理具备特色资源和特色产业的村庄，特别是加强传统村落和特色村庄保护，继承和发扬优秀乡土文化，彰显传统村落风貌与地方个性，打造乡村振兴特色村。特色资源类村庄，包括历史文化古村、传统村落、自然风光独特村及民族村寨等，要统筹保护、利用与发展的辩证关系，保护历史文化资源和传统建筑，传承民风民俗和生产生活方式，探索设立村庄建设保护红线，推动特色资源保护与村庄发展良性互促，充分彰显红色记忆、黄河文化、运河文化等内涵特质；特色产业类村庄，包括具备特色农业、手工业、工贸流通业、文化旅游业等发展条件的村庄，重点强化产业优势、发展多种经营、推动一二三产业融合发展，着力提升产业发展层次，加快向经济强村迈进。</w:t>
      </w:r>
    </w:p>
    <w:p>
      <w:pPr>
        <w:widowControl w:val="0"/>
        <w:numPr>
          <w:ilvl w:val="0"/>
          <w:numId w:val="12"/>
        </w:numPr>
        <w:kinsoku/>
        <w:autoSpaceDE/>
        <w:autoSpaceDN/>
        <w:adjustRightInd/>
        <w:snapToGrid/>
        <w:spacing w:line="600" w:lineRule="exact"/>
        <w:ind w:firstLine="640" w:firstLineChars="200"/>
        <w:jc w:val="both"/>
        <w:textAlignment w:val="auto"/>
        <w:outlineLvl w:val="3"/>
        <w:rPr>
          <w:rFonts w:ascii="Times New Roman" w:hAnsi="Times New Roman" w:eastAsia="仿宋_GB2312" w:cs="Times New Roman"/>
          <w:snapToGrid/>
          <w:color w:val="auto"/>
          <w:kern w:val="2"/>
          <w:sz w:val="32"/>
          <w:szCs w:val="32"/>
          <w:lang w:eastAsia="zh-CN"/>
        </w:rPr>
      </w:pPr>
      <w:bookmarkStart w:id="195" w:name="_Toc2744"/>
      <w:bookmarkStart w:id="196" w:name="_Toc10065"/>
      <w:bookmarkStart w:id="197" w:name="_Toc336"/>
      <w:r>
        <w:rPr>
          <w:rFonts w:hint="eastAsia" w:ascii="Times New Roman" w:hAnsi="Times New Roman" w:eastAsia="仿宋_GB2312" w:cs="Times New Roman"/>
          <w:snapToGrid/>
          <w:color w:val="auto"/>
          <w:kern w:val="2"/>
          <w:sz w:val="32"/>
          <w:szCs w:val="32"/>
          <w:lang w:eastAsia="zh-CN"/>
        </w:rPr>
        <w:t>郊融合类村庄</w:t>
      </w:r>
      <w:bookmarkEnd w:id="195"/>
      <w:bookmarkEnd w:id="196"/>
      <w:bookmarkEnd w:id="197"/>
    </w:p>
    <w:p>
      <w:pPr>
        <w:spacing w:line="600" w:lineRule="exact"/>
        <w:ind w:firstLine="640" w:firstLineChars="200"/>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即中心城区近郊等有条件与城区、园区一体化发展的村庄。这类村庄应充分利用与城市融合发展的区位条件，注重人口向城区引导，双向流动；统筹村庄整治提升，发展都市农业，新增建设用地指标优先保障城市外溢的新产业新业态用地需求；优先探索农村集体经营性建设用地入市，促进城乡基础设施互联互通，公共服务共建共享。</w:t>
      </w:r>
    </w:p>
    <w:p>
      <w:pPr>
        <w:widowControl w:val="0"/>
        <w:numPr>
          <w:ilvl w:val="0"/>
          <w:numId w:val="12"/>
        </w:numPr>
        <w:kinsoku/>
        <w:autoSpaceDE/>
        <w:autoSpaceDN/>
        <w:adjustRightInd/>
        <w:snapToGrid/>
        <w:spacing w:line="600" w:lineRule="exact"/>
        <w:ind w:firstLine="640" w:firstLineChars="200"/>
        <w:jc w:val="both"/>
        <w:textAlignment w:val="auto"/>
        <w:outlineLvl w:val="3"/>
        <w:rPr>
          <w:rFonts w:ascii="Times New Roman" w:hAnsi="Times New Roman" w:eastAsia="仿宋_GB2312" w:cs="Times New Roman"/>
          <w:snapToGrid/>
          <w:color w:val="auto"/>
          <w:kern w:val="2"/>
          <w:sz w:val="32"/>
          <w:szCs w:val="32"/>
          <w:lang w:eastAsia="zh-CN"/>
        </w:rPr>
      </w:pPr>
      <w:bookmarkStart w:id="198" w:name="_Toc27960"/>
      <w:bookmarkStart w:id="199" w:name="_Toc16337"/>
      <w:bookmarkStart w:id="200" w:name="_Toc13424"/>
      <w:r>
        <w:rPr>
          <w:rFonts w:hint="eastAsia" w:ascii="Times New Roman" w:hAnsi="Times New Roman" w:eastAsia="仿宋_GB2312" w:cs="Times New Roman"/>
          <w:snapToGrid/>
          <w:color w:val="auto"/>
          <w:kern w:val="2"/>
          <w:sz w:val="32"/>
          <w:szCs w:val="32"/>
          <w:lang w:eastAsia="zh-CN"/>
        </w:rPr>
        <w:t>搬迁撤并类村庄</w:t>
      </w:r>
      <w:bookmarkEnd w:id="198"/>
      <w:bookmarkEnd w:id="199"/>
      <w:bookmarkEnd w:id="200"/>
    </w:p>
    <w:p>
      <w:pPr>
        <w:spacing w:line="600" w:lineRule="exact"/>
        <w:ind w:firstLine="640" w:firstLineChars="200"/>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即生存条件恶劣、生态环境脆弱等地区的村庄，因重大项目建设需要搬迁的村庄，以及人口流失特别严重的村庄。这类村庄应逐步引导人口退出，在满足现状人口基本生活需求的情况下，禁止新批建设用地，严格限制新建、扩建。原则上不进行大的基础设施和公共服务项目建设，主要以满足人居环境干净整洁的基本要求为主。</w:t>
      </w:r>
    </w:p>
    <w:p>
      <w:pPr>
        <w:widowControl w:val="0"/>
        <w:numPr>
          <w:ilvl w:val="0"/>
          <w:numId w:val="12"/>
        </w:numPr>
        <w:kinsoku/>
        <w:autoSpaceDE/>
        <w:autoSpaceDN/>
        <w:adjustRightInd/>
        <w:snapToGrid/>
        <w:spacing w:line="600" w:lineRule="exact"/>
        <w:ind w:firstLine="640" w:firstLineChars="200"/>
        <w:jc w:val="both"/>
        <w:textAlignment w:val="auto"/>
        <w:outlineLvl w:val="3"/>
        <w:rPr>
          <w:rFonts w:ascii="Times New Roman" w:hAnsi="Times New Roman" w:eastAsia="仿宋_GB2312" w:cs="Times New Roman"/>
          <w:snapToGrid/>
          <w:color w:val="auto"/>
          <w:kern w:val="2"/>
          <w:sz w:val="32"/>
          <w:szCs w:val="32"/>
          <w:lang w:eastAsia="zh-CN"/>
        </w:rPr>
      </w:pPr>
      <w:bookmarkStart w:id="201" w:name="_Toc15140"/>
      <w:bookmarkStart w:id="202" w:name="_Toc6511"/>
      <w:bookmarkStart w:id="203" w:name="_Toc8095"/>
      <w:r>
        <w:rPr>
          <w:rFonts w:hint="eastAsia" w:ascii="Times New Roman" w:hAnsi="Times New Roman" w:eastAsia="仿宋_GB2312" w:cs="Times New Roman"/>
          <w:snapToGrid/>
          <w:color w:val="auto"/>
          <w:kern w:val="2"/>
          <w:sz w:val="32"/>
          <w:szCs w:val="32"/>
          <w:lang w:eastAsia="zh-CN"/>
        </w:rPr>
        <w:t>其他类</w:t>
      </w:r>
      <w:bookmarkEnd w:id="201"/>
      <w:bookmarkEnd w:id="202"/>
      <w:bookmarkEnd w:id="203"/>
    </w:p>
    <w:p>
      <w:pPr>
        <w:spacing w:line="600" w:lineRule="exact"/>
        <w:ind w:firstLine="640" w:firstLineChars="200"/>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即暂时功能定位和发展方向不明确的村庄。这类村庄应严格控制村庄规模，统筹安排村庄危房改造、人居环境整治、基础设施、公共服务设施、土地整治、生态保护与修复等各项建设。</w:t>
      </w:r>
    </w:p>
    <w:p>
      <w:pPr>
        <w:spacing w:line="600" w:lineRule="exact"/>
        <w:ind w:firstLine="640" w:firstLineChars="200"/>
        <w:rPr>
          <w:rFonts w:ascii="仿宋" w:hAnsi="仿宋" w:eastAsia="仿宋" w:cs="仿宋"/>
          <w:color w:val="auto"/>
          <w:spacing w:val="5"/>
          <w:sz w:val="31"/>
          <w:szCs w:val="31"/>
          <w:lang w:eastAsia="zh-CN"/>
        </w:rPr>
      </w:pPr>
      <w:bookmarkStart w:id="204" w:name="_Toc7724"/>
      <w:bookmarkStart w:id="205" w:name="_Toc12114"/>
      <w:bookmarkStart w:id="206" w:name="_Toc5456"/>
      <w:bookmarkStart w:id="207" w:name="_Toc28928"/>
      <w:bookmarkStart w:id="208" w:name="_Toc11247"/>
      <w:bookmarkStart w:id="209" w:name="_Toc8763"/>
      <w:r>
        <w:rPr>
          <w:rFonts w:ascii="黑体" w:hAnsi="宋体" w:eastAsia="黑体" w:cs="黑体"/>
          <w:color w:val="auto"/>
          <w:sz w:val="32"/>
          <w:szCs w:val="32"/>
        </w:rPr>
        <w:t>牵头部门：</w:t>
      </w:r>
      <w:r>
        <w:rPr>
          <w:rFonts w:hint="eastAsia" w:ascii="仿宋" w:hAnsi="仿宋" w:eastAsia="仿宋" w:cs="仿宋_GB2312"/>
          <w:color w:val="auto"/>
          <w:sz w:val="32"/>
          <w:szCs w:val="32"/>
          <w:highlight w:val="none"/>
        </w:rPr>
        <w:t>市</w:t>
      </w:r>
      <w:r>
        <w:rPr>
          <w:rFonts w:hint="eastAsia" w:ascii="仿宋" w:hAnsi="仿宋" w:eastAsia="仿宋" w:cs="仿宋_GB2312"/>
          <w:color w:val="auto"/>
          <w:sz w:val="32"/>
          <w:szCs w:val="32"/>
          <w:highlight w:val="none"/>
          <w:lang w:eastAsia="zh-CN"/>
        </w:rPr>
        <w:t>农业农村局（乡村振兴局）</w:t>
      </w:r>
      <w:r>
        <w:rPr>
          <w:rFonts w:ascii="仿宋" w:hAnsi="仿宋" w:eastAsia="仿宋" w:cs="仿宋_GB2312"/>
          <w:color w:val="auto"/>
          <w:sz w:val="32"/>
          <w:szCs w:val="32"/>
          <w:highlight w:val="none"/>
        </w:rPr>
        <w:t>、</w:t>
      </w:r>
      <w:r>
        <w:rPr>
          <w:rFonts w:hint="eastAsia" w:ascii="仿宋" w:hAnsi="仿宋" w:eastAsia="仿宋" w:cs="仿宋_GB2312"/>
          <w:color w:val="auto"/>
          <w:sz w:val="32"/>
          <w:szCs w:val="32"/>
          <w:highlight w:val="none"/>
        </w:rPr>
        <w:t>市</w:t>
      </w:r>
      <w:r>
        <w:rPr>
          <w:rFonts w:ascii="仿宋" w:hAnsi="仿宋" w:eastAsia="仿宋" w:cs="仿宋_GB2312"/>
          <w:color w:val="auto"/>
          <w:sz w:val="32"/>
          <w:szCs w:val="32"/>
        </w:rPr>
        <w:t>自然资源</w:t>
      </w:r>
      <w:r>
        <w:rPr>
          <w:rFonts w:hint="eastAsia" w:ascii="仿宋" w:hAnsi="仿宋" w:eastAsia="仿宋" w:cs="仿宋_GB2312"/>
          <w:color w:val="auto"/>
          <w:sz w:val="32"/>
          <w:szCs w:val="32"/>
        </w:rPr>
        <w:t>和规划局</w:t>
      </w:r>
      <w:r>
        <w:rPr>
          <w:rFonts w:ascii="仿宋" w:hAnsi="仿宋" w:eastAsia="仿宋" w:cs="仿宋_GB2312"/>
          <w:color w:val="auto"/>
          <w:sz w:val="32"/>
          <w:szCs w:val="32"/>
        </w:rPr>
        <w:t>、</w:t>
      </w:r>
      <w:r>
        <w:rPr>
          <w:rFonts w:hint="eastAsia" w:ascii="仿宋" w:hAnsi="仿宋" w:eastAsia="仿宋" w:cs="仿宋_GB2312"/>
          <w:color w:val="auto"/>
          <w:sz w:val="32"/>
          <w:szCs w:val="32"/>
        </w:rPr>
        <w:t>市</w:t>
      </w:r>
      <w:r>
        <w:rPr>
          <w:rFonts w:ascii="仿宋" w:hAnsi="仿宋" w:eastAsia="仿宋" w:cs="仿宋_GB2312"/>
          <w:color w:val="auto"/>
          <w:sz w:val="32"/>
          <w:szCs w:val="32"/>
        </w:rPr>
        <w:t>财政</w:t>
      </w:r>
      <w:r>
        <w:rPr>
          <w:rFonts w:hint="eastAsia" w:ascii="仿宋" w:hAnsi="仿宋" w:eastAsia="仿宋" w:cs="仿宋_GB2312"/>
          <w:color w:val="auto"/>
          <w:sz w:val="32"/>
          <w:szCs w:val="32"/>
        </w:rPr>
        <w:t>局</w:t>
      </w:r>
      <w:r>
        <w:rPr>
          <w:rFonts w:ascii="仿宋" w:hAnsi="仿宋" w:eastAsia="仿宋" w:cs="仿宋_GB2312"/>
          <w:color w:val="auto"/>
          <w:sz w:val="32"/>
          <w:szCs w:val="32"/>
        </w:rPr>
        <w:t>；</w:t>
      </w:r>
      <w:r>
        <w:rPr>
          <w:rFonts w:hint="eastAsia" w:ascii="黑体" w:hAnsi="宋体" w:eastAsia="黑体" w:cs="黑体"/>
          <w:color w:val="auto"/>
          <w:sz w:val="32"/>
          <w:szCs w:val="32"/>
        </w:rPr>
        <w:t>参与部门：</w:t>
      </w:r>
      <w:r>
        <w:rPr>
          <w:rFonts w:hint="eastAsia" w:ascii="Times New Roman" w:hAnsi="Times New Roman" w:eastAsia="仿宋_GB2312" w:cs="Times New Roman"/>
          <w:snapToGrid/>
          <w:color w:val="auto"/>
          <w:kern w:val="2"/>
          <w:sz w:val="32"/>
          <w:szCs w:val="32"/>
          <w:highlight w:val="none"/>
          <w:lang w:eastAsia="zh-CN"/>
        </w:rPr>
        <w:t>聊城市市生态环境局临清市分局</w:t>
      </w:r>
      <w:r>
        <w:rPr>
          <w:rFonts w:hint="eastAsia" w:ascii="仿宋" w:hAnsi="仿宋" w:eastAsia="仿宋" w:cs="仿宋_GB2312"/>
          <w:color w:val="auto"/>
          <w:sz w:val="32"/>
          <w:szCs w:val="32"/>
          <w:highlight w:val="none"/>
        </w:rPr>
        <w:t>、</w:t>
      </w:r>
      <w:r>
        <w:rPr>
          <w:rFonts w:hint="eastAsia" w:ascii="仿宋" w:hAnsi="仿宋" w:eastAsia="仿宋" w:cs="仿宋_GB2312"/>
          <w:color w:val="auto"/>
          <w:sz w:val="32"/>
          <w:szCs w:val="32"/>
        </w:rPr>
        <w:t>市住房城乡建设局。</w:t>
      </w:r>
    </w:p>
    <w:p>
      <w:pPr>
        <w:numPr>
          <w:ilvl w:val="0"/>
          <w:numId w:val="8"/>
        </w:numPr>
        <w:kinsoku/>
        <w:autoSpaceDE/>
        <w:autoSpaceDN/>
        <w:adjustRightInd/>
        <w:snapToGrid/>
        <w:spacing w:line="600" w:lineRule="exact"/>
        <w:outlineLvl w:val="1"/>
        <w:rPr>
          <w:rFonts w:ascii="Times New Roman" w:hAnsi="Times New Roman" w:eastAsia="黑体" w:cs="Times New Roman"/>
          <w:snapToGrid/>
          <w:color w:val="auto"/>
          <w:kern w:val="2"/>
          <w:sz w:val="32"/>
          <w:szCs w:val="32"/>
          <w:lang w:eastAsia="zh-CN"/>
        </w:rPr>
      </w:pPr>
      <w:r>
        <w:rPr>
          <w:rFonts w:hint="eastAsia" w:ascii="Times New Roman" w:hAnsi="Times New Roman" w:eastAsia="黑体" w:cs="Times New Roman"/>
          <w:snapToGrid/>
          <w:color w:val="auto"/>
          <w:kern w:val="2"/>
          <w:sz w:val="32"/>
          <w:szCs w:val="32"/>
          <w:lang w:eastAsia="zh-CN"/>
        </w:rPr>
        <w:t>促进乡村振兴齐鲁样板示范片区建设提档升级</w:t>
      </w:r>
      <w:bookmarkEnd w:id="204"/>
      <w:bookmarkEnd w:id="205"/>
      <w:bookmarkEnd w:id="206"/>
      <w:bookmarkEnd w:id="207"/>
      <w:bookmarkEnd w:id="208"/>
      <w:bookmarkEnd w:id="209"/>
    </w:p>
    <w:p>
      <w:pPr>
        <w:spacing w:line="600" w:lineRule="exact"/>
        <w:ind w:firstLine="640" w:firstLineChars="200"/>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深入贯彻落实党中央关于全面推进乡村振兴的决策部署和省委、聊城市委工作要求，以打造乡村振兴齐鲁样板示范区为目标，坚持“示范引领、典型带动”的总体思路，科学规划，聚力攻坚，全力打造全面推进乡村振兴的临清样板。</w:t>
      </w:r>
    </w:p>
    <w:p>
      <w:pPr>
        <w:spacing w:line="600" w:lineRule="exact"/>
        <w:ind w:firstLine="640" w:firstLineChars="200"/>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坚持连片规划、连片共建、连片发展，促进乡村振兴全面提质。以省级、市级示范片区建设为重点，聚焦乡村产业发展、农村环境治理、村级组织发展、农民技能收入、乡村文化旅游、农村改革六个方面，突出各自优势、补齐短板弱项，集中连片打造，实现主导产业相联、基础设施相联、特色风貌相联，加快形成一批农村产业优、路域村庄美、集体经济强、农民收入高、具有聊城平原特色的乡村振兴齐鲁样板示范片区。</w:t>
      </w:r>
    </w:p>
    <w:p>
      <w:pPr>
        <w:spacing w:line="600" w:lineRule="exact"/>
        <w:ind w:firstLine="640" w:firstLineChars="200"/>
        <w:rPr>
          <w:rFonts w:ascii="仿宋_GB2312" w:hAnsi="宋体" w:eastAsia="仿宋_GB2312" w:cs="仿宋_GB2312"/>
          <w:color w:val="auto"/>
          <w:sz w:val="32"/>
          <w:szCs w:val="32"/>
        </w:rPr>
      </w:pPr>
      <w:r>
        <w:rPr>
          <w:rFonts w:ascii="黑体" w:hAnsi="宋体" w:eastAsia="黑体" w:cs="黑体"/>
          <w:color w:val="auto"/>
          <w:sz w:val="32"/>
          <w:szCs w:val="32"/>
        </w:rPr>
        <w:t>牵头部门：</w:t>
      </w:r>
      <w:r>
        <w:rPr>
          <w:rFonts w:hint="eastAsia" w:ascii="仿宋_GB2312" w:hAnsi="宋体" w:eastAsia="仿宋_GB2312" w:cs="仿宋_GB2312"/>
          <w:color w:val="auto"/>
          <w:sz w:val="32"/>
          <w:szCs w:val="32"/>
          <w:highlight w:val="none"/>
        </w:rPr>
        <w:t>市</w:t>
      </w:r>
      <w:r>
        <w:rPr>
          <w:rFonts w:hint="eastAsia" w:ascii="仿宋_GB2312" w:hAnsi="宋体" w:eastAsia="仿宋_GB2312" w:cs="仿宋_GB2312"/>
          <w:color w:val="auto"/>
          <w:sz w:val="32"/>
          <w:szCs w:val="32"/>
          <w:highlight w:val="none"/>
          <w:lang w:eastAsia="zh-CN"/>
        </w:rPr>
        <w:t>农业农村局（乡村振兴局）</w:t>
      </w:r>
      <w:r>
        <w:rPr>
          <w:rFonts w:ascii="仿宋_GB2312" w:hAnsi="宋体" w:eastAsia="仿宋_GB2312" w:cs="仿宋_GB2312"/>
          <w:color w:val="auto"/>
          <w:sz w:val="32"/>
          <w:szCs w:val="32"/>
          <w:highlight w:val="none"/>
        </w:rPr>
        <w:t>、</w:t>
      </w:r>
      <w:r>
        <w:rPr>
          <w:rFonts w:hint="eastAsia" w:ascii="仿宋_GB2312" w:hAnsi="宋体" w:eastAsia="仿宋_GB2312" w:cs="仿宋_GB2312"/>
          <w:color w:val="auto"/>
          <w:sz w:val="32"/>
          <w:szCs w:val="32"/>
          <w:highlight w:val="none"/>
        </w:rPr>
        <w:t>市</w:t>
      </w:r>
      <w:r>
        <w:rPr>
          <w:rFonts w:ascii="仿宋_GB2312" w:hAnsi="宋体" w:eastAsia="仿宋_GB2312" w:cs="仿宋_GB2312"/>
          <w:color w:val="auto"/>
          <w:sz w:val="32"/>
          <w:szCs w:val="32"/>
          <w:highlight w:val="none"/>
        </w:rPr>
        <w:t>自然</w:t>
      </w:r>
      <w:r>
        <w:rPr>
          <w:rFonts w:ascii="仿宋_GB2312" w:hAnsi="宋体" w:eastAsia="仿宋_GB2312" w:cs="仿宋_GB2312"/>
          <w:color w:val="auto"/>
          <w:sz w:val="32"/>
          <w:szCs w:val="32"/>
        </w:rPr>
        <w:t>资源</w:t>
      </w:r>
      <w:r>
        <w:rPr>
          <w:rFonts w:hint="eastAsia" w:ascii="仿宋_GB2312" w:hAnsi="宋体" w:eastAsia="仿宋_GB2312" w:cs="仿宋_GB2312"/>
          <w:color w:val="auto"/>
          <w:sz w:val="32"/>
          <w:szCs w:val="32"/>
        </w:rPr>
        <w:t>和规划局；</w:t>
      </w:r>
      <w:r>
        <w:rPr>
          <w:rFonts w:hint="eastAsia" w:ascii="黑体" w:hAnsi="宋体" w:eastAsia="黑体" w:cs="黑体"/>
          <w:color w:val="auto"/>
          <w:sz w:val="32"/>
          <w:szCs w:val="32"/>
        </w:rPr>
        <w:t>参与部门：</w:t>
      </w:r>
      <w:r>
        <w:rPr>
          <w:rFonts w:hint="eastAsia" w:ascii="仿宋_GB2312" w:hAnsi="宋体" w:eastAsia="仿宋_GB2312" w:cs="仿宋_GB2312"/>
          <w:color w:val="auto"/>
          <w:sz w:val="32"/>
          <w:szCs w:val="32"/>
        </w:rPr>
        <w:t>市工</w:t>
      </w:r>
      <w:r>
        <w:rPr>
          <w:rFonts w:hint="eastAsia" w:ascii="仿宋" w:hAnsi="仿宋" w:eastAsia="仿宋" w:cs="仿宋_GB2312"/>
          <w:color w:val="auto"/>
          <w:sz w:val="32"/>
          <w:szCs w:val="32"/>
        </w:rPr>
        <w:t>业和信息化局、市财政局、</w:t>
      </w:r>
      <w:r>
        <w:rPr>
          <w:rFonts w:hint="eastAsia" w:ascii="仿宋" w:hAnsi="仿宋" w:eastAsia="仿宋" w:cs="仿宋_GB2312"/>
          <w:color w:val="auto"/>
          <w:sz w:val="32"/>
          <w:szCs w:val="32"/>
          <w:lang w:eastAsia="zh-CN"/>
        </w:rPr>
        <w:t>市人力资源和社会保障局</w:t>
      </w:r>
      <w:r>
        <w:rPr>
          <w:rFonts w:hint="eastAsia" w:ascii="仿宋" w:hAnsi="仿宋" w:eastAsia="仿宋" w:cs="仿宋_GB2312"/>
          <w:color w:val="auto"/>
          <w:sz w:val="32"/>
          <w:szCs w:val="32"/>
        </w:rPr>
        <w:t>、市住房城乡建设局、市文化和</w:t>
      </w:r>
      <w:r>
        <w:rPr>
          <w:rFonts w:hint="eastAsia" w:ascii="仿宋_GB2312" w:hAnsi="宋体" w:eastAsia="仿宋_GB2312" w:cs="仿宋_GB2312"/>
          <w:color w:val="auto"/>
          <w:sz w:val="32"/>
          <w:szCs w:val="32"/>
        </w:rPr>
        <w:t>旅游局。</w:t>
      </w:r>
    </w:p>
    <w:p>
      <w:pPr>
        <w:spacing w:line="600" w:lineRule="exact"/>
        <w:rPr>
          <w:rFonts w:hint="eastAsia" w:ascii="仿宋_GB2312" w:hAnsi="宋体" w:eastAsia="仿宋_GB2312" w:cs="仿宋_GB2312"/>
          <w:color w:val="auto"/>
          <w:sz w:val="32"/>
          <w:szCs w:val="32"/>
          <w:lang w:eastAsia="zh-CN"/>
        </w:rPr>
      </w:pPr>
    </w:p>
    <w:p>
      <w:pPr>
        <w:pStyle w:val="3"/>
        <w:numPr>
          <w:ilvl w:val="0"/>
          <w:numId w:val="1"/>
        </w:numPr>
        <w:jc w:val="center"/>
        <w:rPr>
          <w:rFonts w:hint="eastAsia" w:ascii="黑体" w:hAnsi="黑体" w:eastAsia="黑体" w:cs="Times New Roman"/>
          <w:b w:val="0"/>
          <w:snapToGrid/>
          <w:color w:val="auto"/>
          <w:kern w:val="44"/>
          <w:sz w:val="36"/>
          <w:szCs w:val="36"/>
          <w:lang w:eastAsia="zh-CN"/>
        </w:rPr>
      </w:pPr>
      <w:bookmarkStart w:id="210" w:name="_Toc31112"/>
      <w:bookmarkStart w:id="211" w:name="_Toc24863"/>
      <w:bookmarkStart w:id="212" w:name="_Toc12841"/>
      <w:bookmarkStart w:id="213" w:name="_Toc9948"/>
      <w:bookmarkStart w:id="214" w:name="_Toc27797"/>
      <w:bookmarkStart w:id="215" w:name="_Toc20170"/>
      <w:r>
        <w:rPr>
          <w:rFonts w:hint="eastAsia" w:ascii="黑体" w:hAnsi="黑体" w:eastAsia="黑体" w:cs="Times New Roman"/>
          <w:b w:val="0"/>
          <w:snapToGrid/>
          <w:color w:val="auto"/>
          <w:kern w:val="44"/>
          <w:sz w:val="36"/>
          <w:szCs w:val="36"/>
          <w:lang w:eastAsia="zh-CN"/>
        </w:rPr>
        <w:t>夯实粮食等农产品供给基础</w:t>
      </w:r>
    </w:p>
    <w:p>
      <w:pPr>
        <w:pStyle w:val="3"/>
        <w:rPr>
          <w:rFonts w:ascii="黑体" w:hAnsi="黑体" w:eastAsia="黑体" w:cs="Times New Roman"/>
          <w:b w:val="0"/>
          <w:snapToGrid/>
          <w:color w:val="auto"/>
          <w:kern w:val="44"/>
          <w:sz w:val="36"/>
          <w:szCs w:val="36"/>
          <w:lang w:eastAsia="zh-CN"/>
        </w:rPr>
      </w:pPr>
      <w:r>
        <w:rPr>
          <w:rFonts w:hint="eastAsia" w:ascii="黑体" w:hAnsi="黑体" w:eastAsia="黑体" w:cs="Times New Roman"/>
          <w:b w:val="0"/>
          <w:snapToGrid/>
          <w:color w:val="auto"/>
          <w:kern w:val="44"/>
          <w:sz w:val="36"/>
          <w:szCs w:val="36"/>
          <w:lang w:eastAsia="zh-CN"/>
        </w:rPr>
        <w:t xml:space="preserve">                 推进乡村产业</w:t>
      </w:r>
      <w:bookmarkEnd w:id="210"/>
      <w:r>
        <w:rPr>
          <w:rFonts w:hint="eastAsia" w:ascii="黑体" w:hAnsi="黑体" w:eastAsia="黑体" w:cs="Times New Roman"/>
          <w:b w:val="0"/>
          <w:snapToGrid/>
          <w:color w:val="auto"/>
          <w:kern w:val="44"/>
          <w:sz w:val="36"/>
          <w:szCs w:val="36"/>
          <w:lang w:eastAsia="zh-CN"/>
        </w:rPr>
        <w:t>高质量发展</w:t>
      </w:r>
      <w:bookmarkEnd w:id="211"/>
      <w:bookmarkEnd w:id="212"/>
      <w:bookmarkEnd w:id="213"/>
      <w:bookmarkEnd w:id="214"/>
      <w:bookmarkEnd w:id="215"/>
    </w:p>
    <w:p>
      <w:pPr>
        <w:rPr>
          <w:rFonts w:ascii="仿宋" w:hAnsi="仿宋" w:eastAsia="仿宋"/>
          <w:color w:val="auto"/>
          <w:lang w:eastAsia="zh-CN"/>
        </w:rPr>
      </w:pPr>
    </w:p>
    <w:p>
      <w:pPr>
        <w:spacing w:line="600" w:lineRule="exact"/>
        <w:ind w:firstLine="640" w:firstLineChars="200"/>
        <w:rPr>
          <w:rFonts w:ascii="Times New Roman" w:hAnsi="Times New Roman" w:eastAsia="仿宋_GB2312" w:cs="Times New Roman"/>
          <w:color w:val="auto"/>
          <w:sz w:val="32"/>
          <w:szCs w:val="32"/>
          <w:lang w:eastAsia="zh-CN"/>
        </w:rPr>
      </w:pPr>
      <w:r>
        <w:rPr>
          <w:rFonts w:hint="eastAsia" w:ascii="Times New Roman" w:hAnsi="Times New Roman" w:eastAsia="仿宋_GB2312" w:cs="Times New Roman"/>
          <w:snapToGrid/>
          <w:color w:val="auto"/>
          <w:kern w:val="2"/>
          <w:sz w:val="32"/>
          <w:szCs w:val="32"/>
          <w:lang w:eastAsia="zh-CN"/>
        </w:rPr>
        <w:t>认真落实习近平总书记关于“三农”工作重要论述、系列重要讲话精神和对山东“三个走在前”的重要指示要求，抢抓黄河流域生态保护和高质量发展重大国家战略机遇，按照区域化、专业化、特色化、规模化的要求，坚持走以龙头带基地、以规模增效益的路子，着力调优种养结构、产品结构和区域结构，突出生态立农、市场活农、科技兴农、品牌强农，深入推进农业供给侧结构性改革，促进一二三产业联动，不断提高农业创新力、竞争力和全要素生产率，加快农业新旧动能转换，实行区域化布局、专业化生产、社会化服务、企业化管理，实现种养加、产供销、农工贸一体化的经营方式，高质量构建现代农业产业体系、生产体系和经营体系。</w:t>
      </w:r>
    </w:p>
    <w:p>
      <w:pPr>
        <w:numPr>
          <w:ilvl w:val="0"/>
          <w:numId w:val="13"/>
        </w:numPr>
        <w:kinsoku/>
        <w:autoSpaceDE/>
        <w:autoSpaceDN/>
        <w:adjustRightInd/>
        <w:snapToGrid/>
        <w:spacing w:line="600" w:lineRule="exact"/>
        <w:outlineLvl w:val="1"/>
        <w:rPr>
          <w:rFonts w:ascii="Times New Roman" w:hAnsi="Times New Roman" w:eastAsia="黑体" w:cs="Times New Roman"/>
          <w:snapToGrid/>
          <w:color w:val="auto"/>
          <w:kern w:val="2"/>
          <w:sz w:val="32"/>
          <w:szCs w:val="32"/>
          <w:lang w:eastAsia="zh-CN"/>
        </w:rPr>
      </w:pPr>
      <w:bookmarkStart w:id="216" w:name="_Toc8613"/>
      <w:bookmarkStart w:id="217" w:name="_Toc28077"/>
      <w:bookmarkStart w:id="218" w:name="_Toc19998"/>
      <w:bookmarkStart w:id="219" w:name="_Toc11033"/>
      <w:bookmarkStart w:id="220" w:name="_Toc21727"/>
      <w:bookmarkStart w:id="221" w:name="_Toc3657"/>
      <w:bookmarkStart w:id="222" w:name="_Toc15591"/>
      <w:bookmarkStart w:id="223" w:name="_Toc32537"/>
      <w:r>
        <w:rPr>
          <w:rFonts w:hint="eastAsia" w:ascii="Times New Roman" w:hAnsi="Times New Roman" w:eastAsia="黑体" w:cs="Times New Roman"/>
          <w:snapToGrid/>
          <w:color w:val="auto"/>
          <w:kern w:val="2"/>
          <w:sz w:val="32"/>
          <w:szCs w:val="32"/>
          <w:lang w:eastAsia="zh-CN"/>
        </w:rPr>
        <w:t>创新农业发展格局</w:t>
      </w:r>
      <w:bookmarkEnd w:id="216"/>
      <w:bookmarkEnd w:id="217"/>
      <w:bookmarkEnd w:id="218"/>
      <w:bookmarkEnd w:id="219"/>
      <w:bookmarkEnd w:id="220"/>
      <w:bookmarkEnd w:id="221"/>
      <w:bookmarkEnd w:id="222"/>
      <w:bookmarkEnd w:id="223"/>
    </w:p>
    <w:p>
      <w:pPr>
        <w:widowControl w:val="0"/>
        <w:numPr>
          <w:ilvl w:val="0"/>
          <w:numId w:val="14"/>
        </w:numPr>
        <w:kinsoku/>
        <w:autoSpaceDE/>
        <w:autoSpaceDN/>
        <w:adjustRightInd/>
        <w:snapToGrid/>
        <w:spacing w:line="600" w:lineRule="exact"/>
        <w:ind w:firstLine="640" w:firstLineChars="200"/>
        <w:jc w:val="both"/>
        <w:textAlignment w:val="auto"/>
        <w:outlineLvl w:val="3"/>
        <w:rPr>
          <w:rFonts w:ascii="Times New Roman" w:hAnsi="Times New Roman" w:eastAsia="仿宋_GB2312" w:cs="Times New Roman"/>
          <w:snapToGrid/>
          <w:color w:val="auto"/>
          <w:kern w:val="2"/>
          <w:sz w:val="32"/>
          <w:szCs w:val="32"/>
          <w:lang w:eastAsia="zh-CN"/>
        </w:rPr>
      </w:pPr>
      <w:bookmarkStart w:id="224" w:name="_Toc11032"/>
      <w:bookmarkStart w:id="225" w:name="_Toc22901"/>
      <w:bookmarkStart w:id="226" w:name="_Toc26297"/>
      <w:r>
        <w:rPr>
          <w:rFonts w:hint="eastAsia" w:ascii="Times New Roman" w:hAnsi="Times New Roman" w:eastAsia="仿宋_GB2312" w:cs="Times New Roman"/>
          <w:snapToGrid/>
          <w:color w:val="auto"/>
          <w:kern w:val="2"/>
          <w:sz w:val="32"/>
          <w:szCs w:val="32"/>
          <w:lang w:eastAsia="zh-CN"/>
        </w:rPr>
        <w:t>东部特色产业创新发展区</w:t>
      </w:r>
      <w:bookmarkEnd w:id="224"/>
      <w:bookmarkEnd w:id="225"/>
      <w:bookmarkEnd w:id="226"/>
    </w:p>
    <w:p>
      <w:pPr>
        <w:pStyle w:val="26"/>
        <w:spacing w:line="600" w:lineRule="exact"/>
        <w:ind w:firstLine="640"/>
        <w:rPr>
          <w:color w:val="auto"/>
          <w:szCs w:val="32"/>
        </w:rPr>
      </w:pPr>
      <w:r>
        <w:rPr>
          <w:rFonts w:hint="eastAsia"/>
          <w:color w:val="auto"/>
          <w:szCs w:val="32"/>
        </w:rPr>
        <w:t>立足区域产业基础，充分发挥“临清大蒜”“丁马甲鱼”国家地理标志证明商标品牌优势，大力推进大蒜种植业和甲鱼养殖业；依托AI数智渔场项目，示范推广工厂化循环水养殖技术，创新发展现代化鲈鱼养殖产业；按照“稳产能，提品质”发展思路，稳定棉花种植面积，调整棉纺产业结构，打造冀鲁豫三省交界地区纺织服装产业高地；加大产业结构调整力度，按照“基地支持、龙头带动、流通服务、特色高效”的原则，以龙头企业为引领，实现资源共享、优势互补、特色突出、竞相发展的特色农业产业创新发展高地。</w:t>
      </w:r>
      <w:r>
        <w:rPr>
          <w:rFonts w:hint="eastAsia" w:ascii="仿宋" w:hAnsi="仿宋" w:eastAsia="仿宋"/>
          <w:b/>
          <w:bCs/>
          <w:snapToGrid w:val="0"/>
          <w:color w:val="auto"/>
          <w:kern w:val="0"/>
          <w:szCs w:val="32"/>
        </w:rPr>
        <w:t>主要区域：</w:t>
      </w:r>
      <w:r>
        <w:rPr>
          <w:rFonts w:hint="eastAsia"/>
          <w:color w:val="auto"/>
          <w:szCs w:val="32"/>
        </w:rPr>
        <w:t>金郝庄镇、康庄镇、魏湾镇。</w:t>
      </w:r>
    </w:p>
    <w:p>
      <w:pPr>
        <w:widowControl w:val="0"/>
        <w:numPr>
          <w:ilvl w:val="0"/>
          <w:numId w:val="14"/>
        </w:numPr>
        <w:kinsoku/>
        <w:autoSpaceDE/>
        <w:autoSpaceDN/>
        <w:adjustRightInd/>
        <w:snapToGrid/>
        <w:spacing w:line="600" w:lineRule="exact"/>
        <w:ind w:firstLine="640" w:firstLineChars="200"/>
        <w:jc w:val="both"/>
        <w:textAlignment w:val="auto"/>
        <w:outlineLvl w:val="3"/>
        <w:rPr>
          <w:rFonts w:ascii="Times New Roman" w:hAnsi="Times New Roman" w:eastAsia="仿宋_GB2312" w:cs="Times New Roman"/>
          <w:snapToGrid/>
          <w:color w:val="auto"/>
          <w:kern w:val="2"/>
          <w:sz w:val="32"/>
          <w:szCs w:val="32"/>
          <w:lang w:eastAsia="zh-CN"/>
        </w:rPr>
      </w:pPr>
      <w:bookmarkStart w:id="227" w:name="_Toc28943"/>
      <w:bookmarkStart w:id="228" w:name="_Toc21681"/>
      <w:bookmarkStart w:id="229" w:name="_Toc3249"/>
      <w:r>
        <w:rPr>
          <w:rFonts w:hint="eastAsia" w:ascii="Times New Roman" w:hAnsi="Times New Roman" w:eastAsia="仿宋_GB2312" w:cs="Times New Roman"/>
          <w:snapToGrid/>
          <w:color w:val="auto"/>
          <w:kern w:val="2"/>
          <w:sz w:val="32"/>
          <w:szCs w:val="32"/>
          <w:lang w:eastAsia="zh-CN"/>
        </w:rPr>
        <w:t>南部农牧循环示范引领区</w:t>
      </w:r>
      <w:bookmarkEnd w:id="227"/>
      <w:bookmarkEnd w:id="228"/>
      <w:bookmarkEnd w:id="229"/>
    </w:p>
    <w:p>
      <w:pPr>
        <w:pStyle w:val="26"/>
        <w:spacing w:line="600" w:lineRule="exact"/>
        <w:ind w:firstLine="640"/>
        <w:rPr>
          <w:color w:val="auto"/>
          <w:szCs w:val="32"/>
        </w:rPr>
      </w:pPr>
      <w:r>
        <w:rPr>
          <w:rFonts w:hint="eastAsia" w:ascii="仿宋" w:hAnsi="仿宋" w:eastAsia="仿宋"/>
          <w:color w:val="auto"/>
          <w:szCs w:val="32"/>
        </w:rPr>
        <w:t>依</w:t>
      </w:r>
      <w:r>
        <w:rPr>
          <w:rFonts w:hint="eastAsia"/>
          <w:color w:val="auto"/>
          <w:szCs w:val="32"/>
        </w:rPr>
        <w:t>托临清润林牧业有限公司、君博食品肉业有限公司、临清乳泰牧业有限公司等农业产业化龙头企业，重点发展奶牛、肉牛、肉羊、生猪等特色产业，加快构建现代养殖、动物防疫、加工流通、饲料兽药、监管服务五大体系，实施畜禽种业攻坚、区域防控拓展、质量安全提升、农牧循环深化、融合发展推进、科技创新提速、支撑服务保障七大行动，打造稳产稳供、高质高效、创新创造、引领引导的全省现代畜牧业示范引领高地。</w:t>
      </w:r>
      <w:r>
        <w:rPr>
          <w:rFonts w:hint="eastAsia" w:ascii="仿宋" w:hAnsi="仿宋" w:eastAsia="仿宋"/>
          <w:b/>
          <w:bCs/>
          <w:snapToGrid w:val="0"/>
          <w:color w:val="auto"/>
          <w:kern w:val="0"/>
          <w:szCs w:val="32"/>
        </w:rPr>
        <w:t>主要区域：</w:t>
      </w:r>
      <w:r>
        <w:rPr>
          <w:rFonts w:hint="eastAsia"/>
          <w:color w:val="auto"/>
          <w:szCs w:val="32"/>
        </w:rPr>
        <w:t>尚店镇、刘垓子镇、戴湾镇、大辛庄街道、青年路街道。</w:t>
      </w:r>
    </w:p>
    <w:p>
      <w:pPr>
        <w:widowControl w:val="0"/>
        <w:numPr>
          <w:ilvl w:val="0"/>
          <w:numId w:val="14"/>
        </w:numPr>
        <w:kinsoku/>
        <w:autoSpaceDE/>
        <w:autoSpaceDN/>
        <w:adjustRightInd/>
        <w:snapToGrid/>
        <w:spacing w:line="600" w:lineRule="exact"/>
        <w:ind w:firstLine="640" w:firstLineChars="200"/>
        <w:jc w:val="both"/>
        <w:textAlignment w:val="auto"/>
        <w:outlineLvl w:val="3"/>
        <w:rPr>
          <w:rFonts w:ascii="Times New Roman" w:hAnsi="Times New Roman" w:eastAsia="仿宋_GB2312" w:cs="Times New Roman"/>
          <w:snapToGrid/>
          <w:color w:val="auto"/>
          <w:kern w:val="2"/>
          <w:sz w:val="32"/>
          <w:szCs w:val="32"/>
          <w:lang w:eastAsia="zh-CN"/>
        </w:rPr>
      </w:pPr>
      <w:bookmarkStart w:id="230" w:name="_Toc5960"/>
      <w:bookmarkStart w:id="231" w:name="_Toc6666"/>
      <w:bookmarkStart w:id="232" w:name="_Toc2354"/>
      <w:r>
        <w:rPr>
          <w:rFonts w:hint="eastAsia" w:ascii="Times New Roman" w:hAnsi="Times New Roman" w:eastAsia="仿宋_GB2312" w:cs="Times New Roman"/>
          <w:snapToGrid/>
          <w:color w:val="auto"/>
          <w:kern w:val="2"/>
          <w:sz w:val="32"/>
          <w:szCs w:val="32"/>
          <w:lang w:eastAsia="zh-CN"/>
        </w:rPr>
        <w:t>西部精致果蔬产业集聚区</w:t>
      </w:r>
      <w:bookmarkEnd w:id="230"/>
      <w:bookmarkEnd w:id="231"/>
      <w:bookmarkEnd w:id="232"/>
    </w:p>
    <w:p>
      <w:pPr>
        <w:pStyle w:val="26"/>
        <w:spacing w:line="600" w:lineRule="exact"/>
        <w:ind w:firstLine="640"/>
        <w:rPr>
          <w:color w:val="auto"/>
          <w:szCs w:val="32"/>
        </w:rPr>
      </w:pPr>
      <w:r>
        <w:rPr>
          <w:rFonts w:hint="eastAsia" w:ascii="仿宋" w:hAnsi="仿宋" w:eastAsia="仿宋"/>
          <w:color w:val="auto"/>
          <w:szCs w:val="32"/>
        </w:rPr>
        <w:t>依</w:t>
      </w:r>
      <w:r>
        <w:rPr>
          <w:rFonts w:hint="eastAsia"/>
          <w:color w:val="auto"/>
          <w:szCs w:val="32"/>
        </w:rPr>
        <w:t>托区域果蔬产业基础，用足用好设施农用地新政策，创新金融服务模式，打造基础条件完善、设施装备先进、生产技术科学、环境友好度高、经济效益显著、辐射带动力强的标准化现代果蔬种植示范园区，实现规模化生产、商品化处理、品牌化销售、产业化经营，提升盈利水平。依托八岔路镇电商产业优势，发挥临清内陆港功能，以果蔬产品为主导，辐射带动畜牧、水产等区域特色农产品，延伸产业链条，实现创新发展，打造冀鲁豫预制菜电商贸易及流通中心。</w:t>
      </w:r>
      <w:r>
        <w:rPr>
          <w:rFonts w:hint="eastAsia" w:ascii="仿宋" w:hAnsi="仿宋" w:eastAsia="仿宋"/>
          <w:b/>
          <w:bCs/>
          <w:snapToGrid w:val="0"/>
          <w:color w:val="auto"/>
          <w:kern w:val="0"/>
          <w:szCs w:val="32"/>
        </w:rPr>
        <w:t>主要区域：</w:t>
      </w:r>
      <w:r>
        <w:rPr>
          <w:rFonts w:hint="eastAsia"/>
          <w:color w:val="auto"/>
          <w:szCs w:val="32"/>
        </w:rPr>
        <w:t>唐园镇、八岔路镇、烟店镇、潘庄镇。</w:t>
      </w:r>
    </w:p>
    <w:p>
      <w:pPr>
        <w:widowControl w:val="0"/>
        <w:numPr>
          <w:ilvl w:val="0"/>
          <w:numId w:val="14"/>
        </w:numPr>
        <w:kinsoku/>
        <w:autoSpaceDE/>
        <w:autoSpaceDN/>
        <w:adjustRightInd/>
        <w:snapToGrid/>
        <w:spacing w:line="600" w:lineRule="exact"/>
        <w:ind w:firstLine="640" w:firstLineChars="200"/>
        <w:jc w:val="both"/>
        <w:textAlignment w:val="auto"/>
        <w:outlineLvl w:val="3"/>
        <w:rPr>
          <w:rFonts w:ascii="Times New Roman" w:hAnsi="Times New Roman" w:eastAsia="仿宋_GB2312" w:cs="Times New Roman"/>
          <w:snapToGrid/>
          <w:color w:val="auto"/>
          <w:kern w:val="2"/>
          <w:sz w:val="32"/>
          <w:szCs w:val="32"/>
          <w:lang w:eastAsia="zh-CN"/>
        </w:rPr>
      </w:pPr>
      <w:bookmarkStart w:id="233" w:name="_Toc14803"/>
      <w:bookmarkStart w:id="234" w:name="_Toc12944"/>
      <w:bookmarkStart w:id="235" w:name="_Toc30083"/>
      <w:r>
        <w:rPr>
          <w:rFonts w:hint="eastAsia" w:ascii="Times New Roman" w:hAnsi="Times New Roman" w:eastAsia="仿宋_GB2312" w:cs="Times New Roman"/>
          <w:snapToGrid/>
          <w:color w:val="auto"/>
          <w:kern w:val="2"/>
          <w:sz w:val="32"/>
          <w:szCs w:val="32"/>
          <w:lang w:eastAsia="zh-CN"/>
        </w:rPr>
        <w:t>北部绿色菌禽发展先导区</w:t>
      </w:r>
      <w:bookmarkEnd w:id="233"/>
      <w:bookmarkEnd w:id="234"/>
      <w:bookmarkEnd w:id="235"/>
    </w:p>
    <w:p>
      <w:pPr>
        <w:pStyle w:val="26"/>
        <w:spacing w:line="600" w:lineRule="exact"/>
        <w:ind w:firstLine="640"/>
        <w:rPr>
          <w:rFonts w:ascii="仿宋" w:hAnsi="仿宋" w:eastAsia="仿宋"/>
          <w:snapToGrid w:val="0"/>
          <w:color w:val="auto"/>
          <w:kern w:val="0"/>
          <w:szCs w:val="32"/>
        </w:rPr>
      </w:pPr>
      <w:r>
        <w:rPr>
          <w:rFonts w:hint="eastAsia"/>
          <w:color w:val="auto"/>
          <w:szCs w:val="32"/>
        </w:rPr>
        <w:t>借助省级现代农业产业园创建机遇，推进桑和鸡产业有机融合，进一步完善临清“菌禽循环”绿色发展新模式；依托临清清源正本生物医药科技有限公司，推动桑黄中医药科技产业园建设，围绕桑黄种植的产前、产中、产后等各环节，建立从菌种选育、培育、种植、原药材、药材、饮片、提取物、成品的全产业链发展体系；发挥好友养殖、好友食品、东盛食品等龙头企业示范带动作用，整合优势资源，发展高标准现代化家禽养殖基地，培育壮大肉鸡屠宰加工产业，延伸肉鸡熟食加工产业链，实现质量效益双提升。</w:t>
      </w:r>
      <w:r>
        <w:rPr>
          <w:rFonts w:ascii="仿宋" w:hAnsi="仿宋" w:eastAsia="仿宋"/>
          <w:b/>
          <w:bCs/>
          <w:snapToGrid w:val="0"/>
          <w:color w:val="auto"/>
          <w:kern w:val="0"/>
          <w:szCs w:val="32"/>
        </w:rPr>
        <w:t>主要区域：</w:t>
      </w:r>
      <w:r>
        <w:rPr>
          <w:rFonts w:hint="eastAsia"/>
          <w:color w:val="auto"/>
          <w:szCs w:val="32"/>
        </w:rPr>
        <w:t>先锋路、新华路街道和松林、老赵庄镇。</w:t>
      </w:r>
    </w:p>
    <w:p>
      <w:pPr>
        <w:spacing w:line="600" w:lineRule="exact"/>
        <w:ind w:firstLine="640" w:firstLineChars="200"/>
        <w:rPr>
          <w:snapToGrid w:val="0"/>
          <w:color w:val="auto"/>
          <w:kern w:val="0"/>
          <w:szCs w:val="32"/>
        </w:rPr>
      </w:pPr>
      <w:bookmarkStart w:id="236" w:name="_Toc5116"/>
      <w:bookmarkStart w:id="237" w:name="_Toc24007"/>
      <w:bookmarkStart w:id="238" w:name="_Toc29243"/>
      <w:bookmarkStart w:id="239" w:name="_Toc19173"/>
      <w:bookmarkStart w:id="240" w:name="_Toc739"/>
      <w:bookmarkStart w:id="241" w:name="_Toc3328"/>
      <w:bookmarkStart w:id="242" w:name="_Toc9753"/>
      <w:bookmarkStart w:id="243" w:name="_Toc1590"/>
      <w:r>
        <w:rPr>
          <w:rFonts w:hint="eastAsia" w:ascii="黑体" w:hAnsi="黑体" w:eastAsia="黑体" w:cs="黑体"/>
          <w:color w:val="auto"/>
          <w:sz w:val="32"/>
          <w:szCs w:val="36"/>
        </w:rPr>
        <w:t>牵头部门：</w:t>
      </w:r>
      <w:r>
        <w:rPr>
          <w:rFonts w:hint="eastAsia" w:ascii="仿宋_GB2312" w:eastAsia="仿宋_GB2312"/>
          <w:color w:val="auto"/>
          <w:sz w:val="32"/>
          <w:szCs w:val="36"/>
        </w:rPr>
        <w:t>市农业农村局（乡村振兴局）、市自然资源和规划局；</w:t>
      </w:r>
      <w:r>
        <w:rPr>
          <w:rFonts w:hint="eastAsia" w:ascii="黑体" w:hAnsi="黑体" w:eastAsia="黑体" w:cs="黑体"/>
          <w:color w:val="auto"/>
          <w:sz w:val="32"/>
          <w:szCs w:val="36"/>
        </w:rPr>
        <w:t>参与部门：</w:t>
      </w:r>
      <w:r>
        <w:rPr>
          <w:rFonts w:hint="eastAsia" w:ascii="仿宋_GB2312" w:eastAsia="仿宋_GB2312"/>
          <w:color w:val="auto"/>
          <w:sz w:val="32"/>
          <w:szCs w:val="36"/>
        </w:rPr>
        <w:t>市工业和信息化局、市财政局、市水利局、市商务局、市应急局、市市场监管局、市畜牧局、</w:t>
      </w:r>
      <w:r>
        <w:rPr>
          <w:rFonts w:hint="eastAsia" w:ascii="仿宋_GB2312" w:eastAsia="仿宋_GB2312"/>
          <w:color w:val="auto"/>
          <w:sz w:val="32"/>
          <w:szCs w:val="36"/>
          <w:lang w:eastAsia="zh-CN"/>
        </w:rPr>
        <w:t>国家税务总局临清市税务局</w:t>
      </w:r>
      <w:r>
        <w:rPr>
          <w:rFonts w:hint="eastAsia" w:ascii="仿宋_GB2312" w:eastAsia="仿宋_GB2312"/>
          <w:color w:val="auto"/>
          <w:sz w:val="32"/>
          <w:szCs w:val="36"/>
        </w:rPr>
        <w:t>、市供销社、市气象局</w:t>
      </w:r>
      <w:r>
        <w:rPr>
          <w:rFonts w:hint="eastAsia" w:ascii="仿宋" w:hAnsi="仿宋" w:eastAsia="仿宋"/>
          <w:color w:val="auto"/>
          <w:sz w:val="32"/>
          <w:szCs w:val="36"/>
        </w:rPr>
        <w:t>、</w:t>
      </w:r>
      <w:r>
        <w:rPr>
          <w:rFonts w:hint="eastAsia" w:ascii="仿宋_GB2312" w:eastAsia="仿宋_GB2312"/>
          <w:color w:val="auto"/>
          <w:sz w:val="32"/>
          <w:szCs w:val="36"/>
          <w:lang w:eastAsia="zh-CN"/>
        </w:rPr>
        <w:t>各镇（街道）、开发区</w:t>
      </w:r>
      <w:r>
        <w:rPr>
          <w:rFonts w:hint="eastAsia" w:ascii="仿宋_GB2312" w:eastAsia="仿宋_GB2312"/>
          <w:color w:val="auto"/>
          <w:sz w:val="32"/>
          <w:szCs w:val="36"/>
        </w:rPr>
        <w:t>。</w:t>
      </w:r>
    </w:p>
    <w:p>
      <w:pPr>
        <w:numPr>
          <w:ilvl w:val="0"/>
          <w:numId w:val="13"/>
        </w:numPr>
        <w:kinsoku/>
        <w:autoSpaceDE/>
        <w:autoSpaceDN/>
        <w:adjustRightInd/>
        <w:snapToGrid/>
        <w:spacing w:line="600" w:lineRule="exact"/>
        <w:outlineLvl w:val="1"/>
        <w:rPr>
          <w:rFonts w:ascii="Times New Roman" w:hAnsi="Times New Roman" w:eastAsia="黑体" w:cs="Times New Roman"/>
          <w:snapToGrid/>
          <w:color w:val="auto"/>
          <w:kern w:val="2"/>
          <w:sz w:val="32"/>
          <w:szCs w:val="32"/>
          <w:lang w:eastAsia="zh-CN"/>
        </w:rPr>
      </w:pPr>
      <w:r>
        <w:rPr>
          <w:rFonts w:hint="eastAsia" w:ascii="Times New Roman" w:hAnsi="Times New Roman" w:eastAsia="黑体" w:cs="Times New Roman"/>
          <w:snapToGrid/>
          <w:color w:val="auto"/>
          <w:kern w:val="2"/>
          <w:sz w:val="32"/>
          <w:szCs w:val="32"/>
          <w:lang w:eastAsia="zh-CN"/>
        </w:rPr>
        <w:t>夯实农业生产基础</w:t>
      </w:r>
      <w:bookmarkEnd w:id="236"/>
      <w:bookmarkEnd w:id="237"/>
      <w:bookmarkEnd w:id="238"/>
      <w:bookmarkEnd w:id="239"/>
      <w:bookmarkEnd w:id="240"/>
      <w:bookmarkEnd w:id="241"/>
      <w:bookmarkEnd w:id="242"/>
      <w:bookmarkEnd w:id="243"/>
    </w:p>
    <w:p>
      <w:pPr>
        <w:spacing w:line="600" w:lineRule="exact"/>
        <w:ind w:firstLine="640" w:firstLineChars="200"/>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深入实施国家粮食安全战略和重要农产品保障战略，立足自身抓好农业生产，以稳定粮食和重要农产品产能为首要任务。坚持把确保国家粮食安全作为全市“三农”工作的首要任务，深入实施“藏粮于地、藏粮于技”战略，巩固提升粮食综合生产能力，认真落实粮食安全和耕地保护责任制考核，稳步提高粮食综合生产能力。</w:t>
      </w:r>
    </w:p>
    <w:p>
      <w:pPr>
        <w:widowControl w:val="0"/>
        <w:numPr>
          <w:ilvl w:val="0"/>
          <w:numId w:val="15"/>
        </w:numPr>
        <w:kinsoku/>
        <w:autoSpaceDE/>
        <w:autoSpaceDN/>
        <w:adjustRightInd/>
        <w:snapToGrid/>
        <w:spacing w:line="600" w:lineRule="exact"/>
        <w:ind w:firstLine="640" w:firstLineChars="200"/>
        <w:jc w:val="both"/>
        <w:textAlignment w:val="auto"/>
        <w:outlineLvl w:val="3"/>
        <w:rPr>
          <w:rFonts w:ascii="Times New Roman" w:hAnsi="Times New Roman" w:eastAsia="仿宋_GB2312" w:cs="Times New Roman"/>
          <w:snapToGrid/>
          <w:color w:val="auto"/>
          <w:kern w:val="2"/>
          <w:sz w:val="32"/>
          <w:szCs w:val="32"/>
          <w:lang w:eastAsia="zh-CN"/>
        </w:rPr>
      </w:pPr>
      <w:bookmarkStart w:id="244" w:name="_Toc2536"/>
      <w:bookmarkStart w:id="245" w:name="_Toc26778"/>
      <w:bookmarkStart w:id="246" w:name="_Toc32069"/>
      <w:r>
        <w:rPr>
          <w:rFonts w:hint="eastAsia" w:ascii="Times New Roman" w:hAnsi="Times New Roman" w:eastAsia="仿宋_GB2312" w:cs="Times New Roman"/>
          <w:snapToGrid/>
          <w:color w:val="auto"/>
          <w:kern w:val="2"/>
          <w:sz w:val="32"/>
          <w:szCs w:val="32"/>
          <w:lang w:eastAsia="zh-CN"/>
        </w:rPr>
        <w:t>持续壮大精品粮油</w:t>
      </w:r>
      <w:bookmarkEnd w:id="244"/>
      <w:bookmarkEnd w:id="245"/>
      <w:bookmarkEnd w:id="246"/>
    </w:p>
    <w:p>
      <w:pPr>
        <w:spacing w:line="600" w:lineRule="exact"/>
        <w:ind w:firstLine="640" w:firstLineChars="200"/>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贯彻落实“藏粮于地、藏粮于技”战略，积极持续推进高标准农田建设。继续巩固“粮食生产功能区、重要农产品保护区”划定成果，坚决遏制非农化、防止非粮化，着力稳政策、稳面积、稳产量，到2027年，粮食年播种面积在150万亩以上、年产量不低于14亿斤。在保证粮食安全的基础上提升油料作物产能，示范推广玉米大豆带状复合种植。创新经营方式，支持家庭农场、农民合作社发展粮食适度规模经营，大力推进代耕代种、统防统治、土地托管等农业生产社会化服务，扩大粮油规模化种植面积，提高种粮规模效益。</w:t>
      </w:r>
    </w:p>
    <w:p>
      <w:pPr>
        <w:widowControl w:val="0"/>
        <w:numPr>
          <w:ilvl w:val="0"/>
          <w:numId w:val="15"/>
        </w:numPr>
        <w:kinsoku/>
        <w:autoSpaceDE/>
        <w:autoSpaceDN/>
        <w:adjustRightInd/>
        <w:snapToGrid/>
        <w:spacing w:line="600" w:lineRule="exact"/>
        <w:ind w:firstLine="640" w:firstLineChars="200"/>
        <w:jc w:val="both"/>
        <w:textAlignment w:val="auto"/>
        <w:outlineLvl w:val="3"/>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加强耕地保护与质量建设</w:t>
      </w:r>
    </w:p>
    <w:p>
      <w:pPr>
        <w:spacing w:line="600" w:lineRule="exact"/>
        <w:ind w:firstLine="640" w:firstLineChars="200"/>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严守耕地保护红线，落实耕地保护党政同责，加强永久基本农田建设，强化粮食生产功能区和重要农产品保护区管护。坚持良田粮用原则，加强耕地用途管制和土地流转用途监管，坚决遏制耕地“非农化”、严格管控“非粮化”，确保永久基本农田重点用于发展粮食生产。实施农用地分类管理制度，加强耕地风险管控，确保农产品产地环境安全和农产品质量安全。坚持新增建设和改造提升并重，推动高标准农田建设提标扩面。协同推进大中型灌区改造和高标准农田建设，优先将大中型灌区建成高标准农田。落实国家要求，逐步把永久基本农田全部建成高标准农田，全面推行高标准农田县乡村三级管护责任人制度，把高标准农田建好、用好、管护好。到2027年，建成高标准农田81万亩以上，改造提升20万亩以上。</w:t>
      </w:r>
    </w:p>
    <w:p>
      <w:pPr>
        <w:widowControl w:val="0"/>
        <w:numPr>
          <w:ilvl w:val="0"/>
          <w:numId w:val="15"/>
        </w:numPr>
        <w:kinsoku/>
        <w:autoSpaceDE/>
        <w:autoSpaceDN/>
        <w:adjustRightInd/>
        <w:snapToGrid/>
        <w:spacing w:line="600" w:lineRule="exact"/>
        <w:ind w:firstLine="640" w:firstLineChars="200"/>
        <w:jc w:val="both"/>
        <w:textAlignment w:val="auto"/>
        <w:outlineLvl w:val="3"/>
        <w:rPr>
          <w:rFonts w:ascii="Times New Roman" w:hAnsi="Times New Roman" w:eastAsia="仿宋_GB2312" w:cs="Times New Roman"/>
          <w:snapToGrid/>
          <w:color w:val="auto"/>
          <w:kern w:val="2"/>
          <w:sz w:val="32"/>
          <w:szCs w:val="32"/>
          <w:lang w:eastAsia="zh-CN"/>
        </w:rPr>
      </w:pPr>
      <w:bookmarkStart w:id="247" w:name="_Toc13852"/>
      <w:bookmarkStart w:id="248" w:name="_Toc2062"/>
      <w:bookmarkStart w:id="249" w:name="_Toc10151"/>
      <w:r>
        <w:rPr>
          <w:rFonts w:hint="eastAsia" w:ascii="Times New Roman" w:hAnsi="Times New Roman" w:eastAsia="仿宋_GB2312" w:cs="Times New Roman"/>
          <w:snapToGrid/>
          <w:color w:val="auto"/>
          <w:kern w:val="2"/>
          <w:sz w:val="32"/>
          <w:szCs w:val="32"/>
          <w:lang w:eastAsia="zh-CN"/>
        </w:rPr>
        <w:t>推动畜牧产业高质量发展</w:t>
      </w:r>
      <w:bookmarkEnd w:id="247"/>
      <w:bookmarkEnd w:id="248"/>
      <w:bookmarkEnd w:id="249"/>
    </w:p>
    <w:p>
      <w:pPr>
        <w:spacing w:line="600" w:lineRule="exact"/>
        <w:ind w:firstLine="640" w:firstLineChars="200"/>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优化畜牧养殖结构，依托乳泰牧业等龙头企业，引导带动尚店、戴湾、康庄形成奶牛养殖优势集中区；依托君博食品，打响运河黑牛品牌，带动肉牛产业发展；不断提升临清湖羊养殖标准化、规模化水平，把润林牧业打造为全国湖羊供种基地；充分发挥省级肉羊优势产区有利条件，完善核心育种群、扩繁群、生产群三级良种繁育体系，扩大鲁西黑头羊种群规模；以双圣养殖公司为龙头，建设肉鸡养殖、屠宰示范基地，建立肉鸡自繁自育、屠宰分割、精品加工的全产业链现代化肉鸡发展模式。以八岔路镇、刘垓子镇牧原生猪养殖建设项目为突破，加快发展生猪养殖产业，补足生猪产业发展短板。支持发展种养循环农业，做优“菌禽”循环特色模式，促进粪肥就近就地还田，创建循环农业示范基地。到2027年，国家级畜禽养殖标准化示范场达到1家以上，省级畜禽养殖标准化示范场达到1家以上。</w:t>
      </w:r>
    </w:p>
    <w:p>
      <w:pPr>
        <w:widowControl w:val="0"/>
        <w:numPr>
          <w:ilvl w:val="0"/>
          <w:numId w:val="15"/>
        </w:numPr>
        <w:kinsoku/>
        <w:autoSpaceDE/>
        <w:autoSpaceDN/>
        <w:adjustRightInd/>
        <w:snapToGrid/>
        <w:spacing w:line="600" w:lineRule="exact"/>
        <w:ind w:firstLine="640" w:firstLineChars="200"/>
        <w:jc w:val="both"/>
        <w:textAlignment w:val="auto"/>
        <w:outlineLvl w:val="3"/>
        <w:rPr>
          <w:rFonts w:ascii="Times New Roman" w:hAnsi="Times New Roman" w:eastAsia="仿宋_GB2312" w:cs="Times New Roman"/>
          <w:snapToGrid/>
          <w:color w:val="auto"/>
          <w:kern w:val="2"/>
          <w:sz w:val="32"/>
          <w:szCs w:val="32"/>
          <w:lang w:eastAsia="zh-CN"/>
        </w:rPr>
      </w:pPr>
      <w:bookmarkStart w:id="250" w:name="_Toc31229"/>
      <w:bookmarkStart w:id="251" w:name="_Toc27078"/>
      <w:bookmarkStart w:id="252" w:name="_Toc9492"/>
      <w:r>
        <w:rPr>
          <w:rFonts w:hint="eastAsia" w:ascii="仿宋" w:hAnsi="仿宋" w:eastAsia="仿宋" w:cs="Times New Roman"/>
          <w:color w:val="auto"/>
          <w:sz w:val="32"/>
          <w:szCs w:val="32"/>
          <w:lang w:eastAsia="zh-CN"/>
        </w:rPr>
        <w:t>加快渔</w:t>
      </w:r>
      <w:r>
        <w:rPr>
          <w:rFonts w:hint="eastAsia" w:ascii="Times New Roman" w:hAnsi="Times New Roman" w:eastAsia="仿宋_GB2312" w:cs="Times New Roman"/>
          <w:snapToGrid/>
          <w:color w:val="auto"/>
          <w:kern w:val="2"/>
          <w:sz w:val="32"/>
          <w:szCs w:val="32"/>
          <w:lang w:eastAsia="zh-CN"/>
        </w:rPr>
        <w:t>业产业转型升级</w:t>
      </w:r>
      <w:bookmarkEnd w:id="250"/>
      <w:bookmarkEnd w:id="251"/>
      <w:bookmarkEnd w:id="252"/>
    </w:p>
    <w:p>
      <w:pPr>
        <w:spacing w:line="600" w:lineRule="exact"/>
        <w:ind w:firstLine="640" w:firstLineChars="200"/>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落实养殖水域滩涂规划制度和养殖证核发，科学保障水产养殖发展空间。推进池塘标准化改造、工厂化循环水示范推广和智能化、数字化建设，发展特色渔业、生态渔业、精准渔业，建设一批特色水产聚集区、生态渔业公园、精品渔业示范区。开展水产健康养殖、生态美丽渔场示范场创建，大力推广健康生态水产养殖模式，提升绿色生态循环农业项目示范水平。做好甲鱼、鲈鱼、斑点叉尾鮰等淡水鱼交易平台建设，拓展水产品销售渠道，建设区域性水产品鲜活和冷链物流运输基地。到2027年，水产品总产量达到9800吨以上，陆基圆池循环水养殖设施保有量突破200套，完成乡村宜渔坑塘改造800亩以上。</w:t>
      </w:r>
    </w:p>
    <w:p>
      <w:pPr>
        <w:widowControl w:val="0"/>
        <w:numPr>
          <w:ilvl w:val="0"/>
          <w:numId w:val="15"/>
        </w:numPr>
        <w:kinsoku/>
        <w:autoSpaceDE/>
        <w:autoSpaceDN/>
        <w:adjustRightInd/>
        <w:snapToGrid/>
        <w:spacing w:line="600" w:lineRule="exact"/>
        <w:ind w:firstLine="640" w:firstLineChars="200"/>
        <w:jc w:val="both"/>
        <w:textAlignment w:val="auto"/>
        <w:outlineLvl w:val="3"/>
        <w:rPr>
          <w:rFonts w:ascii="Times New Roman" w:hAnsi="Times New Roman" w:eastAsia="仿宋_GB2312" w:cs="Times New Roman"/>
          <w:snapToGrid/>
          <w:color w:val="auto"/>
          <w:kern w:val="2"/>
          <w:sz w:val="32"/>
          <w:szCs w:val="32"/>
          <w:lang w:eastAsia="zh-CN"/>
        </w:rPr>
      </w:pPr>
      <w:bookmarkStart w:id="253" w:name="_Toc31422"/>
      <w:bookmarkStart w:id="254" w:name="_Toc11623"/>
      <w:bookmarkStart w:id="255" w:name="_Toc13380"/>
      <w:r>
        <w:rPr>
          <w:rFonts w:hint="eastAsia" w:ascii="Times New Roman" w:hAnsi="Times New Roman" w:eastAsia="仿宋_GB2312" w:cs="Times New Roman"/>
          <w:snapToGrid/>
          <w:color w:val="auto"/>
          <w:kern w:val="2"/>
          <w:sz w:val="32"/>
          <w:szCs w:val="32"/>
          <w:lang w:eastAsia="zh-CN"/>
        </w:rPr>
        <w:t>做强做优特色产业</w:t>
      </w:r>
      <w:bookmarkEnd w:id="253"/>
      <w:bookmarkEnd w:id="254"/>
      <w:bookmarkEnd w:id="255"/>
    </w:p>
    <w:p>
      <w:pPr>
        <w:spacing w:line="600" w:lineRule="exact"/>
        <w:ind w:firstLine="640" w:firstLineChars="200"/>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以现有桑黄、羊肚菌、平菇等食用（药用）菌种植基础，以现代化桑黄种植为样板，推进食用菌种植业现代化发展。加快桑黄种质资源保护、精深加工、贸易流通全产业链建设，依托清源正本有限公司开展桑黄中药饮片、桑黄粉、桑黄酒等产品，做大做强桑黄精深加工与研发，擦亮临清“中国桑黄之都”名片。</w:t>
      </w:r>
    </w:p>
    <w:p>
      <w:pPr>
        <w:spacing w:line="600" w:lineRule="exact"/>
        <w:ind w:firstLine="640" w:firstLineChars="200"/>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以尚店镇司洼食用菌基地、潘庄镇后汪堤扶贫蔬菜种植基地、青年街道牧青农场、新华办事处中农基地、先锋办事处草莓基地、金郝庄镇世纪花园农场、康庄镇后善村大棚蔬菜基地、刘垓子镇格润莱福基地等规模蔬菜基地为载体，稳步发展高标准蔬菜温室示范园区。支持在蔬菜基地中配置预冷和初加工设施，加强蔬菜产后冷藏、清洗、分级、包装等商品化处理能力。因地制宜推广“合作社+农户+电商”和“党支部领办合作社+农户”模式，辐射带动周边乡镇，推动蔬菜产业加速发展。到2027年，建成50亩以上高标准规模化蔬菜生产基地20处，全市蔬菜播种面积稳定在18.9万亩以上，总产量73.1万吨左右。</w:t>
      </w:r>
    </w:p>
    <w:p>
      <w:pPr>
        <w:spacing w:line="600" w:lineRule="exact"/>
        <w:ind w:firstLine="640" w:firstLineChars="200"/>
        <w:rPr>
          <w:rFonts w:ascii="仿宋" w:hAnsi="仿宋" w:eastAsia="仿宋"/>
          <w:color w:val="auto"/>
          <w:sz w:val="32"/>
          <w:szCs w:val="36"/>
        </w:rPr>
      </w:pPr>
      <w:r>
        <w:rPr>
          <w:rFonts w:hint="eastAsia" w:ascii="Times New Roman" w:hAnsi="Times New Roman" w:eastAsia="仿宋_GB2312" w:cs="Times New Roman"/>
          <w:snapToGrid/>
          <w:color w:val="auto"/>
          <w:kern w:val="2"/>
          <w:sz w:val="32"/>
          <w:szCs w:val="32"/>
          <w:lang w:eastAsia="zh-CN"/>
        </w:rPr>
        <w:t>依托新华樱桃园、大辛庄蜜桃发展生态采摘项目，依托魏湾镇中华海棠园育苗基地、青年办事处华森苗木公司、刘垓子镇楸树苗繁育基地发展集约、高端、定制苗木项目。加大黄河故道古桑群开发力度，重点侧重古桑文旅产业和桑葚茶、桑葚酒、桑叶面、桑黄等桑产品开发，推动林果产业从规模数量型向质量效益型转变。</w:t>
      </w:r>
    </w:p>
    <w:p>
      <w:pPr>
        <w:spacing w:line="600" w:lineRule="exact"/>
        <w:ind w:firstLine="640" w:firstLineChars="200"/>
        <w:rPr>
          <w:rFonts w:hint="eastAsia" w:ascii="仿宋_GB2312" w:eastAsia="仿宋_GB2312"/>
          <w:color w:val="auto"/>
          <w:sz w:val="32"/>
          <w:szCs w:val="36"/>
          <w:lang w:eastAsia="zh-CN"/>
        </w:rPr>
      </w:pPr>
      <w:bookmarkStart w:id="256" w:name="_Toc5712"/>
      <w:bookmarkStart w:id="257" w:name="_Toc21843"/>
      <w:bookmarkStart w:id="258" w:name="_Toc11646"/>
      <w:bookmarkStart w:id="259" w:name="_Toc17353"/>
      <w:bookmarkStart w:id="260" w:name="_Toc29303"/>
      <w:r>
        <w:rPr>
          <w:rFonts w:hint="eastAsia" w:ascii="黑体" w:hAnsi="黑体" w:eastAsia="黑体" w:cs="黑体"/>
          <w:color w:val="auto"/>
          <w:sz w:val="32"/>
          <w:szCs w:val="36"/>
        </w:rPr>
        <w:t>牵头部门：</w:t>
      </w:r>
      <w:r>
        <w:rPr>
          <w:rFonts w:hint="eastAsia" w:ascii="仿宋_GB2312" w:eastAsia="仿宋_GB2312"/>
          <w:color w:val="auto"/>
          <w:sz w:val="32"/>
          <w:szCs w:val="36"/>
        </w:rPr>
        <w:t>市农业农村局</w:t>
      </w:r>
      <w:r>
        <w:rPr>
          <w:rFonts w:hint="eastAsia" w:ascii="仿宋_GB2312" w:eastAsia="仿宋_GB2312"/>
          <w:color w:val="auto"/>
          <w:sz w:val="32"/>
          <w:szCs w:val="36"/>
          <w:lang w:eastAsia="zh-CN"/>
        </w:rPr>
        <w:t>（乡村振兴局）</w:t>
      </w:r>
      <w:r>
        <w:rPr>
          <w:rFonts w:hint="eastAsia" w:ascii="仿宋_GB2312" w:eastAsia="仿宋_GB2312"/>
          <w:color w:val="auto"/>
          <w:sz w:val="32"/>
          <w:szCs w:val="36"/>
        </w:rPr>
        <w:t>、市自然资源和规划局；</w:t>
      </w:r>
      <w:r>
        <w:rPr>
          <w:rFonts w:hint="eastAsia" w:ascii="黑体" w:hAnsi="黑体" w:eastAsia="黑体" w:cs="黑体"/>
          <w:color w:val="auto"/>
          <w:sz w:val="32"/>
          <w:szCs w:val="36"/>
        </w:rPr>
        <w:t>参与部门：</w:t>
      </w:r>
      <w:r>
        <w:rPr>
          <w:rFonts w:hint="eastAsia" w:ascii="仿宋_GB2312" w:eastAsia="仿宋_GB2312"/>
          <w:color w:val="auto"/>
          <w:sz w:val="32"/>
          <w:szCs w:val="36"/>
        </w:rPr>
        <w:t>市工业和信息化局、市财政局、</w:t>
      </w:r>
      <w:r>
        <w:rPr>
          <w:rFonts w:hint="eastAsia" w:ascii="仿宋_GB2312" w:eastAsia="仿宋_GB2312"/>
          <w:color w:val="auto"/>
          <w:sz w:val="32"/>
          <w:szCs w:val="36"/>
          <w:lang w:eastAsia="zh-CN"/>
        </w:rPr>
        <w:t>市发展改革局、</w:t>
      </w:r>
      <w:r>
        <w:rPr>
          <w:rFonts w:hint="eastAsia" w:ascii="仿宋_GB2312" w:eastAsia="仿宋_GB2312"/>
          <w:color w:val="auto"/>
          <w:sz w:val="32"/>
          <w:szCs w:val="36"/>
        </w:rPr>
        <w:t>市水利局、市商务局、市应急局、市市场监管局、市畜牧局、</w:t>
      </w:r>
      <w:r>
        <w:rPr>
          <w:rFonts w:hint="eastAsia" w:ascii="仿宋_GB2312" w:eastAsia="仿宋_GB2312"/>
          <w:color w:val="auto"/>
          <w:sz w:val="32"/>
          <w:szCs w:val="36"/>
          <w:lang w:eastAsia="zh-CN"/>
        </w:rPr>
        <w:t>国家税务总局临清市税务局</w:t>
      </w:r>
      <w:r>
        <w:rPr>
          <w:rFonts w:hint="eastAsia" w:ascii="仿宋_GB2312" w:eastAsia="仿宋_GB2312"/>
          <w:color w:val="auto"/>
          <w:sz w:val="32"/>
          <w:szCs w:val="36"/>
        </w:rPr>
        <w:t>、市供销社、市气象局、</w:t>
      </w:r>
      <w:r>
        <w:rPr>
          <w:rFonts w:hint="eastAsia" w:ascii="仿宋_GB2312" w:eastAsia="仿宋_GB2312"/>
          <w:color w:val="auto"/>
          <w:sz w:val="32"/>
          <w:szCs w:val="36"/>
          <w:lang w:eastAsia="zh-CN"/>
        </w:rPr>
        <w:t>各镇（街道）、开发区</w:t>
      </w:r>
      <w:r>
        <w:rPr>
          <w:rFonts w:hint="eastAsia" w:ascii="仿宋_GB2312" w:eastAsia="仿宋_GB2312"/>
          <w:color w:val="auto"/>
          <w:sz w:val="32"/>
          <w:szCs w:val="36"/>
        </w:rPr>
        <w:t>。</w:t>
      </w:r>
    </w:p>
    <w:p>
      <w:pPr>
        <w:numPr>
          <w:ilvl w:val="0"/>
          <w:numId w:val="13"/>
        </w:numPr>
        <w:kinsoku/>
        <w:autoSpaceDE/>
        <w:autoSpaceDN/>
        <w:adjustRightInd/>
        <w:snapToGrid/>
        <w:spacing w:line="600" w:lineRule="exact"/>
        <w:outlineLvl w:val="1"/>
        <w:rPr>
          <w:rFonts w:ascii="Times New Roman" w:hAnsi="Times New Roman" w:eastAsia="黑体" w:cs="Times New Roman"/>
          <w:snapToGrid/>
          <w:color w:val="auto"/>
          <w:kern w:val="2"/>
          <w:sz w:val="32"/>
          <w:szCs w:val="32"/>
          <w:lang w:eastAsia="zh-CN"/>
        </w:rPr>
      </w:pPr>
      <w:r>
        <w:rPr>
          <w:rFonts w:hint="eastAsia" w:ascii="Times New Roman" w:hAnsi="Times New Roman" w:eastAsia="黑体" w:cs="Times New Roman"/>
          <w:snapToGrid/>
          <w:color w:val="auto"/>
          <w:kern w:val="2"/>
          <w:sz w:val="32"/>
          <w:szCs w:val="32"/>
          <w:lang w:eastAsia="zh-CN"/>
        </w:rPr>
        <w:t>强化农业科技和装备支撑</w:t>
      </w:r>
      <w:bookmarkEnd w:id="256"/>
      <w:bookmarkEnd w:id="257"/>
      <w:bookmarkEnd w:id="258"/>
      <w:bookmarkEnd w:id="259"/>
      <w:bookmarkEnd w:id="260"/>
    </w:p>
    <w:p>
      <w:pPr>
        <w:spacing w:line="600" w:lineRule="exact"/>
        <w:ind w:firstLine="640" w:firstLineChars="200"/>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立足全市产业需求，坚持创新在农业农村现代化建设中的核心地位，聚焦产业升级和人才培育，推动科教产深度融合，完善科技创新体系，全面提升创新驱动发展水平。</w:t>
      </w:r>
    </w:p>
    <w:p>
      <w:pPr>
        <w:widowControl w:val="0"/>
        <w:numPr>
          <w:ilvl w:val="0"/>
          <w:numId w:val="16"/>
        </w:numPr>
        <w:kinsoku/>
        <w:autoSpaceDE/>
        <w:autoSpaceDN/>
        <w:adjustRightInd/>
        <w:snapToGrid/>
        <w:spacing w:line="600" w:lineRule="exact"/>
        <w:ind w:firstLine="640" w:firstLineChars="200"/>
        <w:jc w:val="both"/>
        <w:textAlignment w:val="auto"/>
        <w:outlineLvl w:val="3"/>
        <w:rPr>
          <w:rFonts w:ascii="Times New Roman" w:hAnsi="Times New Roman" w:eastAsia="仿宋_GB2312" w:cs="Times New Roman"/>
          <w:snapToGrid/>
          <w:color w:val="auto"/>
          <w:kern w:val="2"/>
          <w:sz w:val="32"/>
          <w:szCs w:val="32"/>
          <w:lang w:eastAsia="zh-CN"/>
        </w:rPr>
      </w:pPr>
      <w:bookmarkStart w:id="261" w:name="_Toc17982"/>
      <w:bookmarkStart w:id="262" w:name="_Toc30361"/>
      <w:bookmarkStart w:id="263" w:name="_Toc1058"/>
      <w:r>
        <w:rPr>
          <w:rFonts w:hint="eastAsia" w:ascii="Times New Roman" w:hAnsi="Times New Roman" w:eastAsia="仿宋_GB2312" w:cs="Times New Roman"/>
          <w:snapToGrid/>
          <w:color w:val="auto"/>
          <w:kern w:val="2"/>
          <w:sz w:val="32"/>
          <w:szCs w:val="32"/>
          <w:lang w:eastAsia="zh-CN"/>
        </w:rPr>
        <w:t>实施种业振兴行动</w:t>
      </w:r>
      <w:bookmarkEnd w:id="261"/>
      <w:bookmarkEnd w:id="262"/>
      <w:bookmarkEnd w:id="263"/>
    </w:p>
    <w:p>
      <w:pPr>
        <w:spacing w:line="600" w:lineRule="exact"/>
        <w:ind w:firstLine="640" w:firstLineChars="200"/>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加强种质资源保护，以现代种业高质量发展为目标，聚焦“保、育、测、繁”四个环节，围绕种业基地建设、种业企业培育、强化市场监管等方面，统筹农作物、畜禽种业协调发展，加强种质资源保护利用和品种资源圃建设，确保种源安全。大力开展核心种源技术攻关，加快提升种质资源保护利用能力、商业化育种创新能力、品种测试评价能力以及良种繁育能力。开展种源“卡脖子”技术攻关，挖掘鲁西黑头羊、运河黑牛、临清湖羊等特色品种的良种繁育和供应潜力，强化商业化育种、集约化育苗，打造一批集约化育苗中心。到2027年，创建市级畜禽保种场2家以上，畜禽良种覆盖率稳定在80%以上。渔业良种覆盖率达到90%。</w:t>
      </w:r>
    </w:p>
    <w:p>
      <w:pPr>
        <w:widowControl w:val="0"/>
        <w:numPr>
          <w:ilvl w:val="0"/>
          <w:numId w:val="16"/>
        </w:numPr>
        <w:kinsoku/>
        <w:autoSpaceDE/>
        <w:autoSpaceDN/>
        <w:adjustRightInd/>
        <w:snapToGrid/>
        <w:spacing w:line="600" w:lineRule="exact"/>
        <w:ind w:firstLine="640" w:firstLineChars="200"/>
        <w:jc w:val="both"/>
        <w:textAlignment w:val="auto"/>
        <w:outlineLvl w:val="3"/>
        <w:rPr>
          <w:rFonts w:ascii="Times New Roman" w:hAnsi="Times New Roman" w:eastAsia="仿宋_GB2312" w:cs="Times New Roman"/>
          <w:snapToGrid/>
          <w:color w:val="auto"/>
          <w:kern w:val="2"/>
          <w:sz w:val="32"/>
          <w:szCs w:val="32"/>
          <w:lang w:eastAsia="zh-CN"/>
        </w:rPr>
      </w:pPr>
      <w:bookmarkStart w:id="264" w:name="_Toc7366"/>
      <w:bookmarkStart w:id="265" w:name="_Toc22458"/>
      <w:bookmarkStart w:id="266" w:name="_Toc10720"/>
      <w:r>
        <w:rPr>
          <w:rFonts w:hint="eastAsia" w:ascii="Times New Roman" w:hAnsi="Times New Roman" w:eastAsia="仿宋_GB2312" w:cs="Times New Roman"/>
          <w:snapToGrid/>
          <w:color w:val="auto"/>
          <w:kern w:val="2"/>
          <w:sz w:val="32"/>
          <w:szCs w:val="32"/>
          <w:lang w:eastAsia="zh-CN"/>
        </w:rPr>
        <w:t>提升农业科技创新能力</w:t>
      </w:r>
      <w:bookmarkEnd w:id="264"/>
      <w:bookmarkEnd w:id="265"/>
      <w:bookmarkEnd w:id="266"/>
    </w:p>
    <w:p>
      <w:pPr>
        <w:pStyle w:val="26"/>
        <w:spacing w:line="600" w:lineRule="exact"/>
        <w:ind w:firstLine="640"/>
        <w:rPr>
          <w:rFonts w:ascii="仿宋" w:hAnsi="仿宋" w:eastAsia="仿宋" w:cs="仿宋_GB2312"/>
          <w:color w:val="auto"/>
          <w:szCs w:val="32"/>
        </w:rPr>
      </w:pPr>
      <w:r>
        <w:rPr>
          <w:rFonts w:hint="eastAsia"/>
          <w:color w:val="auto"/>
          <w:szCs w:val="32"/>
        </w:rPr>
        <w:t>强化农业科技和装备支撑。积极推进农业科技园区建设，构建国家、省、市三级联动、梯次发展的农业科技园区创新体系。在全市搭建农业科技创新平台，建设一批农业重点实验室和技术创新中心，全面提升农业科技创新能力和核心竞争力。积极促进领军型龙头企业与科研团队联合，打造科企融合创新联合体，围绕主导产业，推动绿色生产、智慧农业、设施栽培、农机装备、贮藏保鲜、精深加工等领域的联合攻关与商业转化。构建由首席专家、科技特派员、高素质农民组成基层农技推广服务队伍，支持社会力量广泛参与农业科技推广，增强农技推广服务能力。</w:t>
      </w:r>
    </w:p>
    <w:p>
      <w:pPr>
        <w:widowControl w:val="0"/>
        <w:numPr>
          <w:ilvl w:val="0"/>
          <w:numId w:val="16"/>
        </w:numPr>
        <w:kinsoku/>
        <w:autoSpaceDE/>
        <w:autoSpaceDN/>
        <w:adjustRightInd/>
        <w:snapToGrid/>
        <w:spacing w:line="600" w:lineRule="exact"/>
        <w:ind w:firstLine="640" w:firstLineChars="200"/>
        <w:jc w:val="both"/>
        <w:textAlignment w:val="auto"/>
        <w:outlineLvl w:val="3"/>
        <w:rPr>
          <w:rFonts w:ascii="Times New Roman" w:hAnsi="Times New Roman" w:eastAsia="仿宋_GB2312" w:cs="Times New Roman"/>
          <w:snapToGrid/>
          <w:color w:val="auto"/>
          <w:kern w:val="2"/>
          <w:sz w:val="32"/>
          <w:szCs w:val="32"/>
          <w:lang w:eastAsia="zh-CN"/>
        </w:rPr>
      </w:pPr>
      <w:bookmarkStart w:id="267" w:name="_Toc10712"/>
      <w:bookmarkStart w:id="268" w:name="_Toc13127"/>
      <w:bookmarkStart w:id="269" w:name="_Toc7530"/>
      <w:r>
        <w:rPr>
          <w:rFonts w:hint="eastAsia" w:ascii="Times New Roman" w:hAnsi="Times New Roman" w:eastAsia="仿宋_GB2312" w:cs="Times New Roman"/>
          <w:snapToGrid/>
          <w:color w:val="auto"/>
          <w:kern w:val="2"/>
          <w:sz w:val="32"/>
          <w:szCs w:val="32"/>
          <w:lang w:eastAsia="zh-CN"/>
        </w:rPr>
        <w:t>提升农业机械化水平</w:t>
      </w:r>
      <w:bookmarkEnd w:id="267"/>
      <w:bookmarkEnd w:id="268"/>
      <w:bookmarkEnd w:id="269"/>
    </w:p>
    <w:p>
      <w:pPr>
        <w:spacing w:line="600" w:lineRule="exact"/>
        <w:ind w:firstLine="640" w:firstLineChars="200"/>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推进农业机具创制创新，推进粮食和重要农产品育、耕、种、管、收、运、贮等薄弱环节先进农机装备研制，加强大中型、智能化、复合型农业机械研发应用，加大智能农机装备、农业机器人等重点领域研究，实现机器换人。大力发展农机社会化服务，发展“全程机械化＋综合农事”等农机服务新模式新业态，支持农机服务组织广泛开展农业生产托管服务。着力构建农机安全保障屏障。强化农机安全监理执法体系和队伍建设，深入开展“平安农机”创建活动，积极推广先进农机监理技术与装备，为农机安全生产保驾护航。到2027年，全市农作物耕种收综合机械化率达93％以上，全市农机总动力稳定在110万千瓦以上。</w:t>
      </w:r>
    </w:p>
    <w:p>
      <w:pPr>
        <w:widowControl w:val="0"/>
        <w:numPr>
          <w:ilvl w:val="0"/>
          <w:numId w:val="16"/>
        </w:numPr>
        <w:kinsoku/>
        <w:autoSpaceDE/>
        <w:autoSpaceDN/>
        <w:adjustRightInd/>
        <w:snapToGrid/>
        <w:spacing w:line="600" w:lineRule="exact"/>
        <w:ind w:firstLine="640" w:firstLineChars="200"/>
        <w:jc w:val="both"/>
        <w:textAlignment w:val="auto"/>
        <w:outlineLvl w:val="3"/>
        <w:rPr>
          <w:rFonts w:ascii="仿宋" w:hAnsi="仿宋" w:eastAsia="仿宋" w:cs="Times New Roman"/>
          <w:color w:val="auto"/>
          <w:sz w:val="32"/>
          <w:szCs w:val="32"/>
          <w:lang w:eastAsia="zh-CN"/>
        </w:rPr>
      </w:pPr>
      <w:bookmarkStart w:id="270" w:name="_Toc15743"/>
      <w:bookmarkStart w:id="271" w:name="_Toc28893"/>
      <w:bookmarkStart w:id="272" w:name="_Toc26473"/>
      <w:r>
        <w:rPr>
          <w:rFonts w:hint="eastAsia" w:ascii="Times New Roman" w:hAnsi="Times New Roman" w:eastAsia="仿宋_GB2312" w:cs="Times New Roman"/>
          <w:snapToGrid/>
          <w:color w:val="auto"/>
          <w:kern w:val="2"/>
          <w:sz w:val="32"/>
          <w:szCs w:val="32"/>
          <w:lang w:eastAsia="zh-CN"/>
        </w:rPr>
        <w:t>加快发展数字农业</w:t>
      </w:r>
      <w:bookmarkEnd w:id="270"/>
      <w:bookmarkEnd w:id="271"/>
      <w:bookmarkEnd w:id="272"/>
    </w:p>
    <w:p>
      <w:pPr>
        <w:spacing w:line="600" w:lineRule="exact"/>
        <w:ind w:firstLine="640" w:firstLineChars="200"/>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应用物联网、云计算、大数据、5G网络等现代信息技术，建立农业数据智能化采集、处理、应用、服务和共享体系。推进农业生产经营和管理服务数字化改造，加快建设天空地一体化的农业农村观测网络基础设施、数据采集体系和大数据智慧分析平台，对重要农产品供需平衡、农业防灾减灾、重大动物疫病防控等开展模型分析。加强重要农产品单品种全产业链大数据分析应用中心建设，汇聚全产业链各环节数据，开发数据服务产品。推动农林牧渔业生产经营数字化改造，推动智能感知、智能分析、智能控制技术与装备在大田种植和设施园艺上的集成应用，建设农业大数据平台。加大智慧农业技术集成创新与成果推广应用力度，到2027年，创建智慧农业应用基地6家以上。</w:t>
      </w:r>
    </w:p>
    <w:p>
      <w:pPr>
        <w:spacing w:line="600" w:lineRule="exact"/>
        <w:ind w:firstLine="640" w:firstLineChars="200"/>
        <w:rPr>
          <w:rFonts w:ascii="仿宋_GB2312" w:hAnsi="仿宋_GB2312" w:eastAsia="仿宋_GB2312" w:cs="仿宋_GB2312"/>
          <w:snapToGrid/>
          <w:color w:val="auto"/>
          <w:kern w:val="2"/>
          <w:sz w:val="32"/>
          <w:szCs w:val="32"/>
          <w:lang w:eastAsia="zh-CN"/>
        </w:rPr>
      </w:pPr>
      <w:r>
        <w:rPr>
          <w:rFonts w:hint="eastAsia" w:ascii="黑体" w:hAnsi="黑体" w:eastAsia="黑体" w:cs="黑体"/>
          <w:color w:val="auto"/>
          <w:sz w:val="32"/>
          <w:szCs w:val="36"/>
        </w:rPr>
        <w:t>牵头部门：</w:t>
      </w:r>
      <w:r>
        <w:rPr>
          <w:rFonts w:hint="eastAsia" w:ascii="仿宋_GB2312" w:eastAsia="仿宋_GB2312"/>
          <w:color w:val="auto"/>
          <w:sz w:val="32"/>
          <w:szCs w:val="36"/>
        </w:rPr>
        <w:t>市科技局、市水利局、</w:t>
      </w:r>
      <w:r>
        <w:rPr>
          <w:rFonts w:ascii="仿宋_GB2312" w:eastAsia="仿宋_GB2312"/>
          <w:color w:val="auto"/>
          <w:sz w:val="32"/>
          <w:szCs w:val="36"/>
        </w:rPr>
        <w:t>市农业农村局</w:t>
      </w:r>
      <w:r>
        <w:rPr>
          <w:rFonts w:hint="eastAsia" w:ascii="仿宋_GB2312" w:eastAsia="仿宋_GB2312"/>
          <w:color w:val="auto"/>
          <w:sz w:val="32"/>
          <w:szCs w:val="36"/>
          <w:lang w:eastAsia="zh-CN"/>
        </w:rPr>
        <w:t>（</w:t>
      </w:r>
      <w:r>
        <w:rPr>
          <w:rFonts w:ascii="仿宋_GB2312" w:eastAsia="仿宋_GB2312"/>
          <w:color w:val="auto"/>
          <w:sz w:val="32"/>
          <w:szCs w:val="36"/>
        </w:rPr>
        <w:t>乡村振兴局）</w:t>
      </w:r>
      <w:r>
        <w:rPr>
          <w:rFonts w:hint="eastAsia" w:ascii="仿宋_GB2312" w:eastAsia="仿宋_GB2312"/>
          <w:color w:val="auto"/>
          <w:sz w:val="32"/>
          <w:szCs w:val="36"/>
        </w:rPr>
        <w:t>；</w:t>
      </w:r>
      <w:r>
        <w:rPr>
          <w:rFonts w:hint="eastAsia" w:ascii="黑体" w:hAnsi="黑体" w:eastAsia="黑体" w:cs="黑体"/>
          <w:color w:val="auto"/>
          <w:sz w:val="32"/>
          <w:szCs w:val="36"/>
        </w:rPr>
        <w:t>参与部门：</w:t>
      </w:r>
      <w:r>
        <w:rPr>
          <w:rFonts w:hint="eastAsia" w:ascii="仿宋_GB2312" w:eastAsia="仿宋_GB2312"/>
          <w:color w:val="auto"/>
          <w:sz w:val="32"/>
          <w:szCs w:val="36"/>
        </w:rPr>
        <w:t>市工业和信息化局、市财政局、市自然资源和规划局、市大数据局、市畜牧局、</w:t>
      </w:r>
      <w:r>
        <w:rPr>
          <w:rFonts w:hint="eastAsia" w:ascii="仿宋_GB2312" w:eastAsia="仿宋_GB2312"/>
          <w:color w:val="auto"/>
          <w:sz w:val="32"/>
          <w:szCs w:val="36"/>
          <w:lang w:eastAsia="zh-CN"/>
        </w:rPr>
        <w:t>各镇（街道）、开发区</w:t>
      </w:r>
      <w:r>
        <w:rPr>
          <w:rFonts w:hint="eastAsia" w:ascii="仿宋_GB2312" w:eastAsia="仿宋_GB2312"/>
          <w:color w:val="auto"/>
          <w:sz w:val="32"/>
          <w:szCs w:val="36"/>
        </w:rPr>
        <w:t>。</w:t>
      </w:r>
    </w:p>
    <w:p>
      <w:pPr>
        <w:numPr>
          <w:ilvl w:val="0"/>
          <w:numId w:val="13"/>
        </w:numPr>
        <w:kinsoku/>
        <w:autoSpaceDE/>
        <w:autoSpaceDN/>
        <w:adjustRightInd/>
        <w:snapToGrid/>
        <w:spacing w:line="600" w:lineRule="exact"/>
        <w:outlineLvl w:val="1"/>
        <w:rPr>
          <w:rFonts w:ascii="Times New Roman" w:hAnsi="Times New Roman" w:eastAsia="黑体" w:cs="Times New Roman"/>
          <w:snapToGrid/>
          <w:color w:val="auto"/>
          <w:kern w:val="2"/>
          <w:sz w:val="32"/>
          <w:szCs w:val="32"/>
          <w:lang w:eastAsia="zh-CN"/>
        </w:rPr>
      </w:pPr>
      <w:bookmarkStart w:id="273" w:name="_Toc28734"/>
      <w:bookmarkStart w:id="274" w:name="_Toc10689"/>
      <w:bookmarkStart w:id="275" w:name="_Toc15539"/>
      <w:bookmarkStart w:id="276" w:name="_Toc12490"/>
      <w:bookmarkStart w:id="277" w:name="_Toc20462"/>
      <w:bookmarkStart w:id="278" w:name="_Toc23129"/>
      <w:bookmarkStart w:id="279" w:name="_Toc21107"/>
      <w:bookmarkStart w:id="280" w:name="_Toc21057"/>
      <w:bookmarkStart w:id="281" w:name="_Toc31575"/>
      <w:bookmarkStart w:id="282" w:name="_Toc24079"/>
      <w:r>
        <w:rPr>
          <w:rFonts w:hint="eastAsia" w:ascii="Times New Roman" w:hAnsi="Times New Roman" w:eastAsia="黑体" w:cs="Times New Roman"/>
          <w:snapToGrid/>
          <w:color w:val="auto"/>
          <w:kern w:val="2"/>
          <w:sz w:val="32"/>
          <w:szCs w:val="32"/>
          <w:lang w:eastAsia="zh-CN"/>
        </w:rPr>
        <w:t>聚力发展高质高效农业</w:t>
      </w:r>
      <w:bookmarkEnd w:id="273"/>
      <w:bookmarkEnd w:id="274"/>
      <w:bookmarkEnd w:id="275"/>
      <w:bookmarkEnd w:id="276"/>
      <w:bookmarkEnd w:id="277"/>
      <w:bookmarkEnd w:id="278"/>
      <w:bookmarkEnd w:id="279"/>
      <w:bookmarkEnd w:id="280"/>
      <w:bookmarkEnd w:id="281"/>
      <w:bookmarkEnd w:id="282"/>
    </w:p>
    <w:p>
      <w:pPr>
        <w:spacing w:line="600" w:lineRule="exact"/>
        <w:ind w:firstLine="640" w:firstLineChars="200"/>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依托乡村优势资源，贯通产加销、融合农文旅，打造农业全产业链，推动乡村产业高质量发展，让农民分享更多产业增值收益，树立现代农业新标杆。</w:t>
      </w:r>
    </w:p>
    <w:p>
      <w:pPr>
        <w:widowControl w:val="0"/>
        <w:numPr>
          <w:ilvl w:val="0"/>
          <w:numId w:val="17"/>
        </w:numPr>
        <w:kinsoku/>
        <w:autoSpaceDE/>
        <w:autoSpaceDN/>
        <w:adjustRightInd/>
        <w:snapToGrid/>
        <w:spacing w:line="600" w:lineRule="exact"/>
        <w:ind w:firstLine="640" w:firstLineChars="200"/>
        <w:jc w:val="both"/>
        <w:textAlignment w:val="auto"/>
        <w:outlineLvl w:val="3"/>
        <w:rPr>
          <w:rFonts w:ascii="Times New Roman" w:hAnsi="Times New Roman" w:eastAsia="仿宋_GB2312" w:cs="Times New Roman"/>
          <w:snapToGrid/>
          <w:color w:val="auto"/>
          <w:kern w:val="2"/>
          <w:sz w:val="32"/>
          <w:szCs w:val="32"/>
          <w:lang w:eastAsia="zh-CN"/>
        </w:rPr>
      </w:pPr>
      <w:bookmarkStart w:id="283" w:name="_Toc21629"/>
      <w:bookmarkStart w:id="284" w:name="_Toc27915"/>
      <w:bookmarkStart w:id="285" w:name="_Toc6670"/>
      <w:r>
        <w:rPr>
          <w:rFonts w:hint="eastAsia" w:ascii="Times New Roman" w:hAnsi="Times New Roman" w:eastAsia="仿宋_GB2312" w:cs="Times New Roman"/>
          <w:snapToGrid/>
          <w:color w:val="auto"/>
          <w:kern w:val="2"/>
          <w:sz w:val="32"/>
          <w:szCs w:val="32"/>
          <w:lang w:eastAsia="zh-CN"/>
        </w:rPr>
        <w:t>完善农业全产业链建设</w:t>
      </w:r>
      <w:bookmarkEnd w:id="283"/>
      <w:bookmarkEnd w:id="284"/>
      <w:bookmarkEnd w:id="285"/>
    </w:p>
    <w:p>
      <w:pPr>
        <w:spacing w:line="600" w:lineRule="exact"/>
        <w:ind w:firstLine="640" w:firstLineChars="200"/>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立足临清农业资源禀赋，以提高农业质量效益和竞争力为目标，加大“临清桑黄”“运河黑牛”“临清湖羊”等优势特色产业培育力度。统筹产业发展基础，围绕产业发展短板，将从事农业研发、生产、加工、储运、销售等经营主体链接成紧密关联、有效衔接、耦合配套、协同发展的有机整体，优化产业上中下游协同发展机制，推动全产业链转型升级，努力打造全省农业全产业链建设典型标杆。</w:t>
      </w:r>
    </w:p>
    <w:p>
      <w:pPr>
        <w:widowControl w:val="0"/>
        <w:numPr>
          <w:ilvl w:val="0"/>
          <w:numId w:val="17"/>
        </w:numPr>
        <w:kinsoku/>
        <w:autoSpaceDE/>
        <w:autoSpaceDN/>
        <w:adjustRightInd/>
        <w:snapToGrid/>
        <w:spacing w:line="600" w:lineRule="exact"/>
        <w:ind w:firstLine="640" w:firstLineChars="200"/>
        <w:jc w:val="both"/>
        <w:textAlignment w:val="auto"/>
        <w:outlineLvl w:val="3"/>
        <w:rPr>
          <w:rFonts w:ascii="Times New Roman" w:hAnsi="Times New Roman" w:eastAsia="仿宋_GB2312" w:cs="Times New Roman"/>
          <w:snapToGrid/>
          <w:color w:val="auto"/>
          <w:kern w:val="2"/>
          <w:sz w:val="32"/>
          <w:szCs w:val="32"/>
          <w:lang w:eastAsia="zh-CN"/>
        </w:rPr>
      </w:pPr>
      <w:bookmarkStart w:id="286" w:name="_Toc571"/>
      <w:bookmarkStart w:id="287" w:name="_Toc2690"/>
      <w:bookmarkStart w:id="288" w:name="_Toc3396"/>
      <w:r>
        <w:rPr>
          <w:rFonts w:hint="eastAsia" w:ascii="Times New Roman" w:hAnsi="Times New Roman" w:eastAsia="仿宋_GB2312" w:cs="Times New Roman"/>
          <w:snapToGrid/>
          <w:color w:val="auto"/>
          <w:kern w:val="2"/>
          <w:sz w:val="32"/>
          <w:szCs w:val="32"/>
          <w:lang w:eastAsia="zh-CN"/>
        </w:rPr>
        <w:t>加强农产品品牌建设</w:t>
      </w:r>
      <w:bookmarkEnd w:id="286"/>
      <w:bookmarkEnd w:id="287"/>
      <w:bookmarkEnd w:id="288"/>
    </w:p>
    <w:p>
      <w:pPr>
        <w:spacing w:line="600" w:lineRule="exact"/>
        <w:ind w:firstLine="640" w:firstLineChars="200"/>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发挥特色农产品优势区、“三品一标”等品牌优势，借助“聊·胜一筹！”“聊城三宝”等区域公用品牌的影响力，持续强化“临清桑黄”“运河黑牛”“临清湖羊”等单品类区域公用品牌建设，鼓励农业企业打造企业品牌，形成多元化品牌体系。发挥企业、农民合作社等新型农业经营主体在农产品品牌建设中的主力军作用，通过标准化生产、规模化经营、规范化管理、文化挖掘、科技创新和“三品一标”认证等手段，创建知名品牌，拓宽推广渠道，提升品牌价值。按照以标准化提升质量，以高质量塑造品牌的发展思路，加快农业标准制定、修订步伐，构建类别齐全、结构合理、覆盖广泛的农业高质量发展标准体系，全面推进农业标准化生产。</w:t>
      </w:r>
    </w:p>
    <w:p>
      <w:pPr>
        <w:widowControl w:val="0"/>
        <w:numPr>
          <w:ilvl w:val="0"/>
          <w:numId w:val="17"/>
        </w:numPr>
        <w:kinsoku/>
        <w:autoSpaceDE/>
        <w:autoSpaceDN/>
        <w:adjustRightInd/>
        <w:snapToGrid/>
        <w:spacing w:line="600" w:lineRule="exact"/>
        <w:ind w:firstLine="640" w:firstLineChars="200"/>
        <w:jc w:val="both"/>
        <w:textAlignment w:val="auto"/>
        <w:outlineLvl w:val="3"/>
        <w:rPr>
          <w:rFonts w:ascii="Times New Roman" w:hAnsi="Times New Roman" w:eastAsia="仿宋_GB2312" w:cs="Times New Roman"/>
          <w:snapToGrid/>
          <w:color w:val="auto"/>
          <w:kern w:val="2"/>
          <w:sz w:val="32"/>
          <w:szCs w:val="32"/>
          <w:lang w:eastAsia="zh-CN"/>
        </w:rPr>
      </w:pPr>
      <w:bookmarkStart w:id="289" w:name="_Toc32063"/>
      <w:bookmarkStart w:id="290" w:name="_Toc27309"/>
      <w:bookmarkStart w:id="291" w:name="_Toc10244"/>
      <w:r>
        <w:rPr>
          <w:rFonts w:hint="eastAsia" w:ascii="Times New Roman" w:hAnsi="Times New Roman" w:eastAsia="仿宋_GB2312" w:cs="Times New Roman"/>
          <w:snapToGrid/>
          <w:color w:val="auto"/>
          <w:kern w:val="2"/>
          <w:sz w:val="32"/>
          <w:szCs w:val="32"/>
          <w:lang w:eastAsia="zh-CN"/>
        </w:rPr>
        <w:t>构建现代高质高效农业载体平台</w:t>
      </w:r>
      <w:bookmarkEnd w:id="289"/>
      <w:bookmarkEnd w:id="290"/>
      <w:bookmarkEnd w:id="291"/>
    </w:p>
    <w:p>
      <w:pPr>
        <w:spacing w:line="600" w:lineRule="exact"/>
        <w:ind w:firstLine="640" w:firstLineChars="200"/>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整合区域农业优势资源，以现代农业产业园、农业产业强镇、特色农产品优势区、农产品加工业高质量发展先行县、衔接乡村振兴集中推进区等项目创建为抓手，认真落实粮食节粮减损措施，持续开展粮食绿色高质高效创建工作，集成推广绿色高质高效技术模式，全面提升临清市现代农业发展水平，打造临清市农业产业新格局，构建现代高质高效农业新载体。</w:t>
      </w:r>
    </w:p>
    <w:p>
      <w:pPr>
        <w:widowControl w:val="0"/>
        <w:numPr>
          <w:ilvl w:val="0"/>
          <w:numId w:val="17"/>
        </w:numPr>
        <w:kinsoku/>
        <w:autoSpaceDE/>
        <w:autoSpaceDN/>
        <w:adjustRightInd/>
        <w:snapToGrid/>
        <w:spacing w:line="600" w:lineRule="exact"/>
        <w:ind w:firstLine="640" w:firstLineChars="200"/>
        <w:jc w:val="both"/>
        <w:textAlignment w:val="auto"/>
        <w:outlineLvl w:val="3"/>
        <w:rPr>
          <w:rFonts w:ascii="Times New Roman" w:hAnsi="Times New Roman" w:eastAsia="仿宋_GB2312" w:cs="Times New Roman"/>
          <w:snapToGrid/>
          <w:color w:val="auto"/>
          <w:kern w:val="2"/>
          <w:sz w:val="32"/>
          <w:szCs w:val="32"/>
          <w:lang w:eastAsia="zh-CN"/>
        </w:rPr>
      </w:pPr>
      <w:bookmarkStart w:id="292" w:name="_Toc10692"/>
      <w:bookmarkStart w:id="293" w:name="_Toc14656"/>
      <w:bookmarkStart w:id="294" w:name="_Toc6504"/>
      <w:r>
        <w:rPr>
          <w:rFonts w:hint="eastAsia" w:ascii="Times New Roman" w:hAnsi="Times New Roman" w:eastAsia="仿宋_GB2312" w:cs="Times New Roman"/>
          <w:snapToGrid/>
          <w:color w:val="auto"/>
          <w:kern w:val="2"/>
          <w:sz w:val="32"/>
          <w:szCs w:val="32"/>
          <w:lang w:eastAsia="zh-CN"/>
        </w:rPr>
        <w:t>加快优势特色产业集群建设</w:t>
      </w:r>
      <w:bookmarkEnd w:id="292"/>
      <w:bookmarkEnd w:id="293"/>
      <w:bookmarkEnd w:id="294"/>
    </w:p>
    <w:p>
      <w:pPr>
        <w:spacing w:line="600" w:lineRule="exact"/>
        <w:ind w:firstLine="640" w:firstLineChars="200"/>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按照“东特色、南畜牧、西果蔬、北菌禽”发展思路，加快完善特色产业链条，大力发展桑黄、黑牛、湖羊、肉鸡等农业特色产业，围绕特色产业做大、做精、做强的发展目标，做好特色产业链增链、补链、强链工作，加快构建生产、加工、销售产供销体系，打造链条完整、功能完善、竞争优势突出的特色及品牌产业链条。引导产业链繁育、加工等环节企业在临清建厂，建设以特色优势产业为核心的产业集群，优化全市产业结构。</w:t>
      </w:r>
    </w:p>
    <w:p>
      <w:pPr>
        <w:widowControl w:val="0"/>
        <w:numPr>
          <w:ilvl w:val="0"/>
          <w:numId w:val="17"/>
        </w:numPr>
        <w:kinsoku/>
        <w:autoSpaceDE/>
        <w:autoSpaceDN/>
        <w:adjustRightInd/>
        <w:snapToGrid/>
        <w:spacing w:line="600" w:lineRule="exact"/>
        <w:ind w:firstLine="640" w:firstLineChars="200"/>
        <w:jc w:val="both"/>
        <w:textAlignment w:val="auto"/>
        <w:outlineLvl w:val="3"/>
        <w:rPr>
          <w:rFonts w:ascii="Times New Roman" w:hAnsi="Times New Roman" w:eastAsia="仿宋_GB2312" w:cs="Times New Roman"/>
          <w:snapToGrid/>
          <w:color w:val="auto"/>
          <w:kern w:val="2"/>
          <w:sz w:val="32"/>
          <w:szCs w:val="32"/>
          <w:lang w:eastAsia="zh-CN"/>
        </w:rPr>
      </w:pPr>
      <w:bookmarkStart w:id="295" w:name="_Toc3829"/>
      <w:bookmarkStart w:id="296" w:name="_Toc26070"/>
      <w:bookmarkStart w:id="297" w:name="_Toc29162"/>
      <w:r>
        <w:rPr>
          <w:rFonts w:hint="eastAsia" w:ascii="Times New Roman" w:hAnsi="Times New Roman" w:eastAsia="仿宋_GB2312" w:cs="Times New Roman"/>
          <w:snapToGrid/>
          <w:color w:val="auto"/>
          <w:kern w:val="2"/>
          <w:sz w:val="32"/>
          <w:szCs w:val="32"/>
          <w:lang w:eastAsia="zh-CN"/>
        </w:rPr>
        <w:t>深化农业对外经济合作</w:t>
      </w:r>
      <w:bookmarkEnd w:id="295"/>
      <w:bookmarkEnd w:id="296"/>
      <w:bookmarkEnd w:id="297"/>
    </w:p>
    <w:p>
      <w:pPr>
        <w:spacing w:line="600" w:lineRule="exact"/>
        <w:ind w:firstLine="640" w:firstLineChars="200"/>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聚焦特色农业产业优势，推动与沿黄地区建立利益分享机制，打造沿黄现代产业合作示范区、绿色农产品供应基地，打造黄河流域生态保护和高质量发展区域合作样板。依托东西部协作平台，搭建农业生产技术交流平台，畅通农产品物流通道，共同探索致富路径，推动在农业生产、文化旅游、生态康养等方面开展全面协作，共同打造农业领域东西部协作先进典型。</w:t>
      </w:r>
    </w:p>
    <w:p>
      <w:pPr>
        <w:spacing w:line="600" w:lineRule="exact"/>
        <w:ind w:firstLine="640" w:firstLineChars="200"/>
        <w:rPr>
          <w:rFonts w:hint="eastAsia" w:ascii="Times New Roman" w:hAnsi="Times New Roman" w:eastAsia="仿宋_GB2312" w:cs="Times New Roman"/>
          <w:snapToGrid/>
          <w:color w:val="auto"/>
          <w:kern w:val="2"/>
          <w:sz w:val="32"/>
          <w:szCs w:val="32"/>
          <w:lang w:eastAsia="zh-CN"/>
        </w:rPr>
      </w:pPr>
      <w:r>
        <w:rPr>
          <w:rFonts w:hint="eastAsia" w:ascii="黑体" w:hAnsi="黑体" w:eastAsia="黑体" w:cs="黑体"/>
          <w:color w:val="auto"/>
          <w:sz w:val="32"/>
          <w:szCs w:val="36"/>
          <w:lang w:eastAsia="zh-CN"/>
        </w:rPr>
        <w:t>牵头部门：</w:t>
      </w:r>
      <w:r>
        <w:rPr>
          <w:rFonts w:hint="eastAsia" w:ascii="Times New Roman" w:hAnsi="Times New Roman" w:eastAsia="仿宋_GB2312" w:cs="Times New Roman"/>
          <w:snapToGrid/>
          <w:color w:val="auto"/>
          <w:kern w:val="2"/>
          <w:sz w:val="32"/>
          <w:szCs w:val="32"/>
          <w:lang w:eastAsia="zh-CN"/>
        </w:rPr>
        <w:t>市科技局、市水利局、市农业农村局（乡村振兴局）；</w:t>
      </w:r>
      <w:r>
        <w:rPr>
          <w:rFonts w:hint="eastAsia" w:ascii="黑体" w:hAnsi="黑体" w:eastAsia="黑体" w:cs="黑体"/>
          <w:color w:val="auto"/>
          <w:sz w:val="32"/>
          <w:szCs w:val="36"/>
          <w:lang w:eastAsia="zh-CN"/>
        </w:rPr>
        <w:t>参与部门：</w:t>
      </w:r>
      <w:r>
        <w:rPr>
          <w:rFonts w:hint="eastAsia" w:ascii="Times New Roman" w:hAnsi="Times New Roman" w:eastAsia="仿宋_GB2312" w:cs="Times New Roman"/>
          <w:snapToGrid/>
          <w:color w:val="auto"/>
          <w:kern w:val="2"/>
          <w:sz w:val="32"/>
          <w:szCs w:val="32"/>
          <w:lang w:eastAsia="zh-CN"/>
        </w:rPr>
        <w:t>市工业和信息化局、市财政局、市自然资源和规划局、市大数据局、市畜牧局、各镇（街道）、开发区。</w:t>
      </w:r>
    </w:p>
    <w:p>
      <w:pPr>
        <w:numPr>
          <w:ilvl w:val="0"/>
          <w:numId w:val="13"/>
        </w:numPr>
        <w:kinsoku/>
        <w:autoSpaceDE/>
        <w:autoSpaceDN/>
        <w:adjustRightInd/>
        <w:snapToGrid/>
        <w:spacing w:line="600" w:lineRule="exact"/>
        <w:outlineLvl w:val="1"/>
        <w:rPr>
          <w:rFonts w:ascii="Times New Roman" w:hAnsi="Times New Roman" w:eastAsia="黑体" w:cs="Times New Roman"/>
          <w:snapToGrid/>
          <w:color w:val="auto"/>
          <w:kern w:val="2"/>
          <w:sz w:val="32"/>
          <w:szCs w:val="32"/>
          <w:lang w:eastAsia="zh-CN"/>
        </w:rPr>
      </w:pPr>
      <w:bookmarkStart w:id="298" w:name="_Toc23944"/>
      <w:bookmarkStart w:id="299" w:name="_Toc24076"/>
      <w:bookmarkStart w:id="300" w:name="_Toc26669"/>
      <w:bookmarkStart w:id="301" w:name="_Toc13431"/>
      <w:bookmarkStart w:id="302" w:name="_Toc11839"/>
      <w:bookmarkStart w:id="303" w:name="_Toc32037"/>
      <w:bookmarkStart w:id="304" w:name="_Toc9350"/>
      <w:bookmarkStart w:id="305" w:name="_Toc23653"/>
      <w:bookmarkStart w:id="306" w:name="_Toc26182"/>
      <w:bookmarkStart w:id="307" w:name="_Toc15952"/>
      <w:bookmarkStart w:id="308" w:name="_Toc18115"/>
      <w:bookmarkStart w:id="309" w:name="_Toc17940"/>
      <w:bookmarkStart w:id="310" w:name="_Toc16319"/>
      <w:bookmarkStart w:id="311" w:name="_Toc19079"/>
      <w:bookmarkStart w:id="312" w:name="_Toc8574"/>
      <w:bookmarkStart w:id="313" w:name="_Toc11137"/>
      <w:r>
        <w:rPr>
          <w:rFonts w:hint="eastAsia" w:ascii="Times New Roman" w:hAnsi="Times New Roman" w:eastAsia="黑体" w:cs="Times New Roman"/>
          <w:snapToGrid/>
          <w:color w:val="auto"/>
          <w:kern w:val="2"/>
          <w:sz w:val="32"/>
          <w:szCs w:val="32"/>
          <w:lang w:eastAsia="zh-CN"/>
        </w:rPr>
        <w:t>积极促进绿色生态发展</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pPr>
        <w:spacing w:line="600" w:lineRule="exact"/>
        <w:ind w:firstLine="640" w:firstLineChars="200"/>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坚持绿水青山就是金山银山理念，推进投入品减量化、生产清洁化、废弃物资源化、产业模式生态化，推动农业农村发展全面绿色转型，促进人与自然和谐共生。</w:t>
      </w:r>
    </w:p>
    <w:p>
      <w:pPr>
        <w:widowControl w:val="0"/>
        <w:numPr>
          <w:ilvl w:val="0"/>
          <w:numId w:val="18"/>
        </w:numPr>
        <w:kinsoku/>
        <w:autoSpaceDE/>
        <w:autoSpaceDN/>
        <w:adjustRightInd/>
        <w:snapToGrid/>
        <w:spacing w:line="600" w:lineRule="exact"/>
        <w:ind w:firstLine="640" w:firstLineChars="200"/>
        <w:jc w:val="both"/>
        <w:textAlignment w:val="auto"/>
        <w:outlineLvl w:val="3"/>
        <w:rPr>
          <w:rFonts w:ascii="Times New Roman" w:hAnsi="Times New Roman" w:eastAsia="仿宋_GB2312" w:cs="Times New Roman"/>
          <w:snapToGrid/>
          <w:color w:val="auto"/>
          <w:kern w:val="2"/>
          <w:sz w:val="32"/>
          <w:szCs w:val="32"/>
          <w:lang w:eastAsia="zh-CN"/>
        </w:rPr>
      </w:pPr>
      <w:bookmarkStart w:id="314" w:name="_Toc23191"/>
      <w:bookmarkStart w:id="315" w:name="_Toc32491"/>
      <w:bookmarkStart w:id="316" w:name="_Toc5282"/>
      <w:r>
        <w:rPr>
          <w:rFonts w:hint="eastAsia" w:ascii="Times New Roman" w:hAnsi="Times New Roman" w:eastAsia="仿宋_GB2312" w:cs="Times New Roman"/>
          <w:snapToGrid/>
          <w:color w:val="auto"/>
          <w:kern w:val="2"/>
          <w:sz w:val="32"/>
          <w:szCs w:val="32"/>
          <w:lang w:eastAsia="zh-CN"/>
        </w:rPr>
        <w:t>加强农业投入品监管</w:t>
      </w:r>
      <w:bookmarkEnd w:id="314"/>
      <w:bookmarkEnd w:id="315"/>
      <w:bookmarkEnd w:id="316"/>
    </w:p>
    <w:p>
      <w:pPr>
        <w:spacing w:line="600" w:lineRule="exact"/>
        <w:ind w:firstLine="640" w:firstLineChars="200"/>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依法规范农药、兽药、肥料、饲料和饲料添加剂等农业投入品登记注册和审批管理，强化农业投入品生产许可，严控隐性添加行为，严格实施兽药、饲料和饲料添加剂生产质量安全管理规范。全域禁止销售使用高毒高残留农药，全面推行农业投入品生产经营主体备案许可，建立健全高毒农药政府储备制度，落实农业投入品经营诚信档案和购销台账。完善农业投入品经营主渠道，推广农资连锁经营和直销配送，提高优质农业投入品覆盖面。建立全市统一的农药安全监管信息追溯制度，探索实行低毒生物农药补贴政策。</w:t>
      </w:r>
    </w:p>
    <w:p>
      <w:pPr>
        <w:widowControl w:val="0"/>
        <w:numPr>
          <w:ilvl w:val="0"/>
          <w:numId w:val="18"/>
        </w:numPr>
        <w:kinsoku/>
        <w:autoSpaceDE/>
        <w:autoSpaceDN/>
        <w:adjustRightInd/>
        <w:snapToGrid/>
        <w:spacing w:line="600" w:lineRule="exact"/>
        <w:ind w:firstLine="640" w:firstLineChars="200"/>
        <w:jc w:val="both"/>
        <w:textAlignment w:val="auto"/>
        <w:outlineLvl w:val="3"/>
        <w:rPr>
          <w:rFonts w:ascii="Times New Roman" w:hAnsi="Times New Roman" w:eastAsia="仿宋_GB2312" w:cs="Times New Roman"/>
          <w:snapToGrid/>
          <w:color w:val="auto"/>
          <w:kern w:val="2"/>
          <w:sz w:val="32"/>
          <w:szCs w:val="32"/>
          <w:lang w:eastAsia="zh-CN"/>
        </w:rPr>
      </w:pPr>
      <w:bookmarkStart w:id="317" w:name="_Toc13839"/>
      <w:bookmarkStart w:id="318" w:name="_Toc16093"/>
      <w:bookmarkStart w:id="319" w:name="_Toc22723"/>
      <w:r>
        <w:rPr>
          <w:rFonts w:hint="eastAsia" w:ascii="Times New Roman" w:hAnsi="Times New Roman" w:eastAsia="仿宋_GB2312" w:cs="Times New Roman"/>
          <w:snapToGrid/>
          <w:color w:val="auto"/>
          <w:kern w:val="2"/>
          <w:sz w:val="32"/>
          <w:szCs w:val="32"/>
          <w:lang w:eastAsia="zh-CN"/>
        </w:rPr>
        <w:t>加快农业废弃物资源化利用</w:t>
      </w:r>
      <w:bookmarkEnd w:id="317"/>
      <w:bookmarkEnd w:id="318"/>
      <w:bookmarkEnd w:id="319"/>
    </w:p>
    <w:p>
      <w:pPr>
        <w:spacing w:line="600" w:lineRule="exact"/>
        <w:ind w:firstLine="640" w:firstLineChars="200"/>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持续推进畜禽粪污资源化利用，合理布局建设畜禽粪污收集中心、沼液收集贮存利用配套设施设备及管网等节点工程，形成规模养殖场建设资源化利用设备，有机肥加工、沼液配送企业与养殖主体有效对接，开创畜禽粪污资源化利用新格局。全面推进农作物秸秆粉碎还田，因地制宜推广固化成型燃料、饲料化、基料化应用等多途径利用，建立秸秆收储体系，提高秸秆综合利用率。积极开展“清洁田园”行动，推进废弃农膜、农药包装物等回收处置和资源化利用，鼓励选用多功能棚膜和可降解地膜，探索废弃肥料包装物回收利用途径、方法和机制，加快打造临清绿色田园。</w:t>
      </w:r>
    </w:p>
    <w:p>
      <w:pPr>
        <w:widowControl w:val="0"/>
        <w:numPr>
          <w:ilvl w:val="0"/>
          <w:numId w:val="18"/>
        </w:numPr>
        <w:kinsoku/>
        <w:autoSpaceDE/>
        <w:autoSpaceDN/>
        <w:adjustRightInd/>
        <w:snapToGrid/>
        <w:spacing w:line="600" w:lineRule="exact"/>
        <w:ind w:firstLine="640" w:firstLineChars="200"/>
        <w:jc w:val="both"/>
        <w:textAlignment w:val="auto"/>
        <w:outlineLvl w:val="3"/>
        <w:rPr>
          <w:rFonts w:ascii="仿宋" w:hAnsi="仿宋" w:eastAsia="仿宋" w:cs="Times New Roman"/>
          <w:color w:val="auto"/>
          <w:sz w:val="32"/>
          <w:szCs w:val="32"/>
          <w:lang w:eastAsia="zh-CN"/>
        </w:rPr>
      </w:pPr>
      <w:bookmarkStart w:id="320" w:name="_Toc22741"/>
      <w:bookmarkStart w:id="321" w:name="_Toc28771"/>
      <w:bookmarkStart w:id="322" w:name="_Toc8135"/>
      <w:r>
        <w:rPr>
          <w:rFonts w:hint="eastAsia" w:ascii="Times New Roman" w:hAnsi="Times New Roman" w:eastAsia="仿宋_GB2312" w:cs="Times New Roman"/>
          <w:snapToGrid/>
          <w:color w:val="auto"/>
          <w:kern w:val="2"/>
          <w:sz w:val="32"/>
          <w:szCs w:val="32"/>
          <w:lang w:eastAsia="zh-CN"/>
        </w:rPr>
        <w:t>坚持推行绿色生态农业</w:t>
      </w:r>
      <w:bookmarkEnd w:id="320"/>
      <w:bookmarkEnd w:id="321"/>
      <w:bookmarkEnd w:id="322"/>
    </w:p>
    <w:p>
      <w:pPr>
        <w:spacing w:line="600" w:lineRule="exact"/>
        <w:ind w:firstLine="640" w:firstLineChars="200"/>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围绕加快推进农业向集约高效、绿色安全方向转变，统筹推进化肥农药减量行动、农业废弃物资源化利用、农业面源污染治理等项目建设。支持地方政府与科研机构合作，组建绿色防控技术团队，围绕优势产业，研究制定绿色防控方案，大力推进病虫害专业化统防统治。推动农业机械与装备节能化发展，降低农机单位作业能耗。到2027年，农业面源污染治理取得显著进展，实现化肥农药减量增效，秸秆、畜禽粪污基本利用，逐步形成与资源环境承载力相匹配、与生产生活生态相协调的农业绿色发展新格局。</w:t>
      </w:r>
    </w:p>
    <w:p>
      <w:pPr>
        <w:widowControl w:val="0"/>
        <w:numPr>
          <w:ilvl w:val="0"/>
          <w:numId w:val="18"/>
        </w:numPr>
        <w:kinsoku/>
        <w:autoSpaceDE/>
        <w:autoSpaceDN/>
        <w:adjustRightInd/>
        <w:snapToGrid/>
        <w:spacing w:line="600" w:lineRule="exact"/>
        <w:ind w:firstLine="640" w:firstLineChars="200"/>
        <w:jc w:val="both"/>
        <w:textAlignment w:val="auto"/>
        <w:outlineLvl w:val="3"/>
        <w:rPr>
          <w:rFonts w:ascii="仿宋" w:hAnsi="仿宋" w:eastAsia="仿宋" w:cs="Times New Roman"/>
          <w:color w:val="auto"/>
          <w:sz w:val="32"/>
          <w:szCs w:val="32"/>
          <w:lang w:eastAsia="zh-CN"/>
        </w:rPr>
      </w:pPr>
      <w:bookmarkStart w:id="323" w:name="_Toc10131"/>
      <w:bookmarkStart w:id="324" w:name="_Toc11947"/>
      <w:bookmarkStart w:id="325" w:name="_Toc7245"/>
      <w:r>
        <w:rPr>
          <w:rFonts w:hint="eastAsia" w:ascii="Times New Roman" w:hAnsi="Times New Roman" w:eastAsia="仿宋_GB2312" w:cs="Times New Roman"/>
          <w:snapToGrid/>
          <w:color w:val="auto"/>
          <w:kern w:val="2"/>
          <w:sz w:val="32"/>
          <w:szCs w:val="32"/>
          <w:lang w:eastAsia="zh-CN"/>
        </w:rPr>
        <w:t>推进农业农村生态修复工程</w:t>
      </w:r>
      <w:bookmarkEnd w:id="323"/>
      <w:bookmarkEnd w:id="324"/>
      <w:bookmarkEnd w:id="325"/>
    </w:p>
    <w:p>
      <w:pPr>
        <w:spacing w:line="600" w:lineRule="exact"/>
        <w:ind w:firstLine="640" w:firstLineChars="200"/>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深入贯彻落实习近平生态文明思想，牢固树立绿水青山就是金山银山理念，集中治理环境突出问题，打造种养结合、生态循环、环境优美的田园生态系统。实施水系绿化及生态廊道建设工程，建设高标准防护林带、绿地、高标准农田林网，将马颊河打造成市域范围的重要生态廊道，加强重要水源地防护林建设。完善水域生态保护系统。加强水生生物资源养护，全面落实卫运河、京杭运河等重点水域禁捕、限捕区域禁渔期制度。适时开展增殖放流，在全市公共水域放流鳙、鲢、草鱼等滤食性鱼类苗种，涵养水域生态环境。持续推进水土流失综合治理，重点开展农田防护林网建设、小流域综合治理。加强生态系统保护成效监测评估，统一监管、依法查处破坏生态环境的行为。</w:t>
      </w:r>
    </w:p>
    <w:p>
      <w:pPr>
        <w:spacing w:line="600" w:lineRule="exact"/>
        <w:ind w:firstLine="640" w:firstLineChars="200"/>
        <w:rPr>
          <w:rFonts w:hint="eastAsia" w:ascii="仿宋_GB2312" w:hAnsi="仿宋_GB2312" w:eastAsia="仿宋" w:cs="仿宋_GB2312"/>
          <w:snapToGrid/>
          <w:color w:val="auto"/>
          <w:kern w:val="2"/>
          <w:sz w:val="32"/>
          <w:szCs w:val="32"/>
          <w:highlight w:val="yellow"/>
          <w:lang w:eastAsia="zh-CN"/>
        </w:rPr>
      </w:pPr>
      <w:r>
        <w:rPr>
          <w:rFonts w:hint="eastAsia" w:ascii="黑体" w:hAnsi="黑体" w:eastAsia="黑体" w:cs="黑体"/>
          <w:color w:val="auto"/>
          <w:sz w:val="32"/>
          <w:szCs w:val="36"/>
        </w:rPr>
        <w:t>牵头部门：</w:t>
      </w:r>
      <w:r>
        <w:rPr>
          <w:rFonts w:hint="eastAsia" w:ascii="仿宋_GB2312" w:eastAsia="仿宋_GB2312"/>
          <w:color w:val="auto"/>
          <w:sz w:val="32"/>
          <w:szCs w:val="36"/>
        </w:rPr>
        <w:t>市科技局、市水利局、</w:t>
      </w:r>
      <w:r>
        <w:rPr>
          <w:rFonts w:ascii="仿宋_GB2312" w:eastAsia="仿宋_GB2312"/>
          <w:color w:val="auto"/>
          <w:sz w:val="32"/>
          <w:szCs w:val="36"/>
        </w:rPr>
        <w:t>市农业农村局</w:t>
      </w:r>
      <w:r>
        <w:rPr>
          <w:rFonts w:hint="eastAsia" w:ascii="仿宋_GB2312" w:eastAsia="仿宋_GB2312"/>
          <w:color w:val="auto"/>
          <w:sz w:val="32"/>
          <w:szCs w:val="36"/>
          <w:lang w:eastAsia="zh-CN"/>
        </w:rPr>
        <w:t>（乡村振兴局）</w:t>
      </w:r>
      <w:r>
        <w:rPr>
          <w:rFonts w:hint="eastAsia" w:ascii="仿宋_GB2312" w:eastAsia="仿宋_GB2312"/>
          <w:color w:val="auto"/>
          <w:sz w:val="32"/>
          <w:szCs w:val="36"/>
        </w:rPr>
        <w:t>；</w:t>
      </w:r>
      <w:r>
        <w:rPr>
          <w:rFonts w:hint="eastAsia" w:ascii="黑体" w:hAnsi="黑体" w:eastAsia="黑体" w:cs="黑体"/>
          <w:color w:val="auto"/>
          <w:sz w:val="32"/>
          <w:szCs w:val="36"/>
        </w:rPr>
        <w:t>参与部门：</w:t>
      </w:r>
      <w:r>
        <w:rPr>
          <w:rFonts w:hint="eastAsia" w:ascii="仿宋_GB2312" w:eastAsia="仿宋_GB2312"/>
          <w:color w:val="auto"/>
          <w:sz w:val="32"/>
          <w:szCs w:val="36"/>
        </w:rPr>
        <w:t>市工业和</w:t>
      </w:r>
      <w:r>
        <w:rPr>
          <w:rFonts w:hint="eastAsia" w:ascii="仿宋" w:hAnsi="仿宋" w:eastAsia="仿宋"/>
          <w:color w:val="auto"/>
          <w:sz w:val="32"/>
          <w:szCs w:val="36"/>
        </w:rPr>
        <w:t>信息化局、市财政局、市自然资源和规划局、市大数据局、市畜牧局</w:t>
      </w:r>
      <w:r>
        <w:rPr>
          <w:rFonts w:hint="eastAsia" w:ascii="仿宋" w:hAnsi="仿宋" w:eastAsia="仿宋"/>
          <w:color w:val="auto"/>
          <w:sz w:val="32"/>
          <w:szCs w:val="36"/>
          <w:lang w:eastAsia="zh-CN"/>
        </w:rPr>
        <w:t>。</w:t>
      </w:r>
    </w:p>
    <w:p>
      <w:pPr>
        <w:numPr>
          <w:ilvl w:val="0"/>
          <w:numId w:val="13"/>
        </w:numPr>
        <w:kinsoku/>
        <w:autoSpaceDE/>
        <w:autoSpaceDN/>
        <w:adjustRightInd/>
        <w:snapToGrid/>
        <w:spacing w:line="600" w:lineRule="exact"/>
        <w:outlineLvl w:val="1"/>
        <w:rPr>
          <w:rFonts w:ascii="Times New Roman" w:hAnsi="Times New Roman" w:eastAsia="黑体" w:cs="Times New Roman"/>
          <w:snapToGrid/>
          <w:color w:val="auto"/>
          <w:kern w:val="2"/>
          <w:sz w:val="32"/>
          <w:szCs w:val="32"/>
          <w:lang w:eastAsia="zh-CN"/>
        </w:rPr>
      </w:pPr>
      <w:bookmarkStart w:id="326" w:name="_Toc29830"/>
      <w:bookmarkStart w:id="327" w:name="_Toc18042"/>
      <w:bookmarkStart w:id="328" w:name="_Toc1605"/>
      <w:bookmarkStart w:id="329" w:name="_Toc10202"/>
      <w:bookmarkStart w:id="330" w:name="_Toc5068"/>
      <w:bookmarkStart w:id="331" w:name="_Toc5576"/>
      <w:bookmarkStart w:id="332" w:name="_Toc20779"/>
      <w:bookmarkStart w:id="333" w:name="_Toc11404"/>
      <w:r>
        <w:rPr>
          <w:rFonts w:hint="eastAsia" w:ascii="Times New Roman" w:hAnsi="Times New Roman" w:eastAsia="黑体" w:cs="Times New Roman"/>
          <w:snapToGrid/>
          <w:color w:val="auto"/>
          <w:kern w:val="2"/>
          <w:sz w:val="32"/>
          <w:szCs w:val="32"/>
          <w:lang w:eastAsia="zh-CN"/>
        </w:rPr>
        <w:t>加强农业水利设施建设</w:t>
      </w:r>
      <w:bookmarkEnd w:id="326"/>
      <w:bookmarkEnd w:id="327"/>
      <w:bookmarkEnd w:id="328"/>
      <w:bookmarkEnd w:id="329"/>
      <w:bookmarkEnd w:id="330"/>
      <w:bookmarkEnd w:id="331"/>
      <w:bookmarkEnd w:id="332"/>
      <w:bookmarkEnd w:id="333"/>
    </w:p>
    <w:p>
      <w:pPr>
        <w:spacing w:line="600" w:lineRule="exact"/>
        <w:ind w:firstLine="640" w:firstLineChars="200"/>
        <w:jc w:val="both"/>
        <w:rPr>
          <w:rFonts w:ascii="仿宋" w:hAnsi="仿宋" w:eastAsia="仿宋" w:cs="仿宋_GB2312"/>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根据我市现状水系格局、城镇（办事处）分布、产业发展情况，按照“充分利用雨洪水、控制开采地下水、高效利用黄河水、积极引用长江水、鼓励利用非常规水”的水资源开发利用总体思  路，立足当今，考虑长远，积极与聊城市市级水网及其他县（区）级水网对接，外接内连、构建“南引西调、内部互连，库河同蓄、高效利用”的水资源调配利用格局，构建“六横四纵，库河（渠）相连、互连互通”的骨干水网，重点推动位山灌区临清单元、王庄灌区、任官屯灌区、薛王刘灌区续建配套与节水改造工程、位山灌区续建配套与信息化建设、彭楼灌区改扩建工程、小型水源工程建设、高效节水示范工程建设、主要提水泵站更新改造。到2027年，农业灌溉水有效利用系数达到0.6376</w:t>
      </w:r>
      <w:r>
        <w:rPr>
          <w:rFonts w:hint="eastAsia" w:ascii="仿宋" w:hAnsi="仿宋" w:eastAsia="仿宋" w:cs="仿宋_GB2312"/>
          <w:snapToGrid/>
          <w:color w:val="auto"/>
          <w:kern w:val="2"/>
          <w:sz w:val="32"/>
          <w:szCs w:val="32"/>
          <w:lang w:eastAsia="zh-CN"/>
        </w:rPr>
        <w:t>。</w:t>
      </w:r>
    </w:p>
    <w:p>
      <w:pPr>
        <w:spacing w:line="600" w:lineRule="exact"/>
        <w:ind w:firstLine="640" w:firstLineChars="200"/>
        <w:rPr>
          <w:rFonts w:ascii="仿宋_GB2312" w:hAnsi="仿宋_GB2312" w:eastAsia="仿宋_GB2312" w:cs="仿宋_GB2312"/>
          <w:snapToGrid/>
          <w:color w:val="auto"/>
          <w:kern w:val="2"/>
          <w:sz w:val="32"/>
          <w:szCs w:val="32"/>
          <w:lang w:eastAsia="zh-CN"/>
        </w:rPr>
      </w:pPr>
      <w:bookmarkStart w:id="334" w:name="_Toc25695"/>
      <w:bookmarkStart w:id="335" w:name="_Toc6227"/>
      <w:bookmarkStart w:id="336" w:name="_Toc11249"/>
      <w:bookmarkStart w:id="337" w:name="_Toc1817"/>
      <w:bookmarkStart w:id="338" w:name="_Toc25998"/>
      <w:bookmarkStart w:id="339" w:name="_Toc18071"/>
      <w:bookmarkStart w:id="340" w:name="_Toc10954"/>
      <w:bookmarkStart w:id="341" w:name="_Toc15051"/>
      <w:r>
        <w:rPr>
          <w:rFonts w:hint="eastAsia" w:ascii="黑体" w:hAnsi="黑体" w:eastAsia="黑体" w:cs="黑体"/>
          <w:color w:val="auto"/>
          <w:sz w:val="32"/>
          <w:szCs w:val="36"/>
        </w:rPr>
        <w:t>牵头部门：</w:t>
      </w:r>
      <w:r>
        <w:rPr>
          <w:rFonts w:hint="eastAsia" w:ascii="仿宋_GB2312" w:eastAsia="仿宋_GB2312"/>
          <w:color w:val="auto"/>
          <w:sz w:val="32"/>
          <w:szCs w:val="36"/>
        </w:rPr>
        <w:t>市科技局、市水利局、</w:t>
      </w:r>
      <w:r>
        <w:rPr>
          <w:rFonts w:ascii="仿宋_GB2312" w:eastAsia="仿宋_GB2312"/>
          <w:color w:val="auto"/>
          <w:sz w:val="32"/>
          <w:szCs w:val="36"/>
        </w:rPr>
        <w:t>市农业农村局（乡村振兴局）</w:t>
      </w:r>
      <w:r>
        <w:rPr>
          <w:rFonts w:hint="eastAsia" w:ascii="仿宋_GB2312" w:eastAsia="仿宋_GB2312"/>
          <w:color w:val="auto"/>
          <w:sz w:val="32"/>
          <w:szCs w:val="36"/>
        </w:rPr>
        <w:t>；</w:t>
      </w:r>
      <w:r>
        <w:rPr>
          <w:rFonts w:hint="eastAsia" w:ascii="黑体" w:hAnsi="黑体" w:eastAsia="黑体" w:cs="黑体"/>
          <w:color w:val="auto"/>
          <w:sz w:val="32"/>
          <w:szCs w:val="36"/>
        </w:rPr>
        <w:t>参与部门：</w:t>
      </w:r>
      <w:r>
        <w:rPr>
          <w:rFonts w:hint="eastAsia" w:ascii="仿宋_GB2312" w:eastAsia="仿宋_GB2312"/>
          <w:color w:val="auto"/>
          <w:sz w:val="32"/>
          <w:szCs w:val="36"/>
        </w:rPr>
        <w:t>市工业和信息化局</w:t>
      </w:r>
      <w:r>
        <w:rPr>
          <w:rFonts w:hint="eastAsia" w:ascii="仿宋" w:hAnsi="仿宋" w:eastAsia="仿宋"/>
          <w:color w:val="auto"/>
          <w:sz w:val="32"/>
          <w:szCs w:val="36"/>
        </w:rPr>
        <w:t>、市财政</w:t>
      </w:r>
      <w:r>
        <w:rPr>
          <w:rFonts w:hint="eastAsia" w:ascii="仿宋_GB2312" w:eastAsia="仿宋_GB2312"/>
          <w:color w:val="auto"/>
          <w:sz w:val="32"/>
          <w:szCs w:val="36"/>
        </w:rPr>
        <w:t>局、市自然资源和规划局、市大数据局、市畜牧局</w:t>
      </w:r>
      <w:r>
        <w:rPr>
          <w:rFonts w:hint="eastAsia" w:ascii="仿宋" w:hAnsi="仿宋" w:eastAsia="仿宋"/>
          <w:color w:val="auto"/>
          <w:sz w:val="32"/>
          <w:szCs w:val="36"/>
        </w:rPr>
        <w:t>、</w:t>
      </w:r>
      <w:r>
        <w:rPr>
          <w:rFonts w:hint="eastAsia" w:ascii="仿宋_GB2312" w:eastAsia="仿宋_GB2312"/>
          <w:color w:val="auto"/>
          <w:sz w:val="32"/>
          <w:szCs w:val="36"/>
          <w:lang w:eastAsia="zh-CN"/>
        </w:rPr>
        <w:t>各镇（街道）、开发区</w:t>
      </w:r>
      <w:r>
        <w:rPr>
          <w:rFonts w:hint="eastAsia" w:ascii="仿宋_GB2312" w:eastAsia="仿宋_GB2312"/>
          <w:color w:val="auto"/>
          <w:sz w:val="32"/>
          <w:szCs w:val="36"/>
        </w:rPr>
        <w:t>。</w:t>
      </w:r>
    </w:p>
    <w:p>
      <w:pPr>
        <w:numPr>
          <w:ilvl w:val="0"/>
          <w:numId w:val="13"/>
        </w:numPr>
        <w:kinsoku/>
        <w:autoSpaceDE/>
        <w:autoSpaceDN/>
        <w:adjustRightInd/>
        <w:snapToGrid/>
        <w:spacing w:line="600" w:lineRule="exact"/>
        <w:outlineLvl w:val="1"/>
        <w:rPr>
          <w:rFonts w:ascii="Times New Roman" w:hAnsi="Times New Roman" w:eastAsia="黑体" w:cs="Times New Roman"/>
          <w:snapToGrid/>
          <w:color w:val="auto"/>
          <w:kern w:val="2"/>
          <w:sz w:val="32"/>
          <w:szCs w:val="32"/>
          <w:lang w:eastAsia="zh-CN"/>
        </w:rPr>
      </w:pPr>
      <w:r>
        <w:rPr>
          <w:rFonts w:hint="eastAsia" w:ascii="Times New Roman" w:hAnsi="Times New Roman" w:eastAsia="黑体" w:cs="Times New Roman"/>
          <w:snapToGrid/>
          <w:color w:val="auto"/>
          <w:kern w:val="2"/>
          <w:sz w:val="32"/>
          <w:szCs w:val="32"/>
          <w:lang w:eastAsia="zh-CN"/>
        </w:rPr>
        <w:t>加快发展休闲农业和乡村旅游</w:t>
      </w:r>
      <w:bookmarkEnd w:id="334"/>
      <w:bookmarkEnd w:id="335"/>
      <w:bookmarkEnd w:id="336"/>
      <w:bookmarkEnd w:id="337"/>
      <w:bookmarkEnd w:id="338"/>
      <w:bookmarkEnd w:id="339"/>
      <w:bookmarkEnd w:id="340"/>
      <w:bookmarkEnd w:id="341"/>
    </w:p>
    <w:p>
      <w:pPr>
        <w:spacing w:line="600" w:lineRule="exact"/>
        <w:ind w:firstLine="640" w:firstLineChars="200"/>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依托自然人文资源，大力发展休闲农业和乡村旅游业，推进  农业与旅游、文化、健康等产业深度融合。积极搭建“一心两带六区”全域旅游架构挖掘特色农产品加工和传统农耕文化，发展文化传承、农耕体验、休闲观光等体验型业态。大力发展森林游憩、森林体验等新业态，打造一批森林生态旅游精品。在城郊和近城村庄建设果品采摘园、森林人家，发展特色乡村经济。在沿河区域、生态重要区域，利用森林资源优势，打造森林康养、生态文化体验基地，推进创新型村庄发展。充分利用城市近郊景观和新型城镇化建设，做足做活观光采摘型、垂钓休闲型、民俗文化体验型等特色化、多元化的农家乐休闲旅游项目，引导乡村旅游集中连片发展，实现我市乡村旅游提档升级。</w:t>
      </w:r>
    </w:p>
    <w:p>
      <w:pPr>
        <w:spacing w:line="600" w:lineRule="exact"/>
        <w:ind w:firstLine="640" w:firstLineChars="200"/>
        <w:rPr>
          <w:rFonts w:hint="eastAsia" w:ascii="仿宋_GB2312" w:eastAsia="仿宋_GB2312"/>
          <w:color w:val="auto"/>
          <w:sz w:val="32"/>
          <w:szCs w:val="36"/>
          <w:lang w:val="en-US" w:eastAsia="zh-CN"/>
        </w:rPr>
        <w:sectPr>
          <w:footerReference r:id="rId5" w:type="default"/>
          <w:pgSz w:w="11906" w:h="16839"/>
          <w:pgMar w:top="1431" w:right="1288" w:bottom="1529" w:left="1418" w:header="0" w:footer="1279" w:gutter="0"/>
          <w:cols w:space="720" w:num="1"/>
        </w:sectPr>
      </w:pPr>
      <w:r>
        <w:rPr>
          <w:rFonts w:hint="eastAsia" w:ascii="黑体" w:hAnsi="黑体" w:eastAsia="黑体" w:cs="黑体"/>
          <w:color w:val="auto"/>
          <w:sz w:val="32"/>
          <w:szCs w:val="36"/>
        </w:rPr>
        <w:t>牵头部门：</w:t>
      </w:r>
      <w:r>
        <w:rPr>
          <w:rFonts w:hint="eastAsia" w:ascii="仿宋_GB2312" w:eastAsia="仿宋_GB2312"/>
          <w:color w:val="auto"/>
          <w:sz w:val="32"/>
          <w:szCs w:val="36"/>
        </w:rPr>
        <w:t>市科技局、市水利局、</w:t>
      </w:r>
      <w:r>
        <w:rPr>
          <w:rFonts w:ascii="仿宋_GB2312" w:eastAsia="仿宋_GB2312"/>
          <w:color w:val="auto"/>
          <w:sz w:val="32"/>
          <w:szCs w:val="36"/>
        </w:rPr>
        <w:t>市农业农村局（乡村振兴局）</w:t>
      </w:r>
      <w:r>
        <w:rPr>
          <w:rFonts w:hint="eastAsia" w:ascii="仿宋_GB2312" w:eastAsia="仿宋_GB2312"/>
          <w:color w:val="auto"/>
          <w:sz w:val="32"/>
          <w:szCs w:val="36"/>
        </w:rPr>
        <w:t>；</w:t>
      </w:r>
      <w:r>
        <w:rPr>
          <w:rFonts w:hint="eastAsia" w:ascii="黑体" w:hAnsi="黑体" w:eastAsia="黑体" w:cs="黑体"/>
          <w:color w:val="auto"/>
          <w:sz w:val="32"/>
          <w:szCs w:val="36"/>
        </w:rPr>
        <w:t>参与部门：</w:t>
      </w:r>
      <w:r>
        <w:rPr>
          <w:rFonts w:hint="eastAsia" w:ascii="仿宋_GB2312" w:eastAsia="仿宋_GB2312"/>
          <w:color w:val="auto"/>
          <w:sz w:val="32"/>
          <w:szCs w:val="36"/>
        </w:rPr>
        <w:t>市工业和信息化局、市财政局、市自然资源和规划局、市大数据局、市畜牧局、</w:t>
      </w:r>
      <w:r>
        <w:rPr>
          <w:rFonts w:hint="eastAsia" w:ascii="仿宋_GB2312" w:eastAsia="仿宋_GB2312"/>
          <w:color w:val="auto"/>
          <w:sz w:val="32"/>
          <w:szCs w:val="36"/>
          <w:lang w:eastAsia="zh-CN"/>
        </w:rPr>
        <w:t>各镇（街道）、开发区。</w:t>
      </w:r>
    </w:p>
    <w:p>
      <w:pPr>
        <w:pStyle w:val="3"/>
        <w:numPr>
          <w:ilvl w:val="0"/>
          <w:numId w:val="1"/>
        </w:numPr>
        <w:jc w:val="center"/>
        <w:rPr>
          <w:rFonts w:ascii="黑体" w:hAnsi="黑体" w:eastAsia="黑体" w:cs="Times New Roman"/>
          <w:b w:val="0"/>
          <w:snapToGrid/>
          <w:color w:val="auto"/>
          <w:kern w:val="44"/>
          <w:sz w:val="36"/>
          <w:szCs w:val="36"/>
          <w:lang w:eastAsia="zh-CN"/>
        </w:rPr>
      </w:pPr>
      <w:bookmarkStart w:id="342" w:name="_Toc2460"/>
      <w:bookmarkStart w:id="343" w:name="_Toc7256"/>
      <w:bookmarkStart w:id="344" w:name="_Toc493"/>
      <w:bookmarkStart w:id="345" w:name="_Toc7741"/>
      <w:bookmarkStart w:id="346" w:name="_Toc19526"/>
      <w:bookmarkStart w:id="347" w:name="_Toc24493"/>
      <w:r>
        <w:rPr>
          <w:rFonts w:hint="eastAsia" w:ascii="黑体" w:hAnsi="黑体" w:eastAsia="黑体" w:cs="Times New Roman"/>
          <w:b w:val="0"/>
          <w:snapToGrid/>
          <w:color w:val="auto"/>
          <w:kern w:val="44"/>
          <w:sz w:val="36"/>
          <w:szCs w:val="36"/>
          <w:lang w:eastAsia="zh-CN"/>
        </w:rPr>
        <w:t>打造高素质乡村人才队伍  推进乡村人才振兴</w:t>
      </w:r>
      <w:bookmarkEnd w:id="342"/>
      <w:bookmarkEnd w:id="343"/>
      <w:bookmarkEnd w:id="344"/>
      <w:bookmarkEnd w:id="345"/>
      <w:bookmarkEnd w:id="346"/>
      <w:bookmarkEnd w:id="347"/>
    </w:p>
    <w:p>
      <w:pPr>
        <w:rPr>
          <w:color w:val="auto"/>
        </w:rPr>
      </w:pPr>
    </w:p>
    <w:p>
      <w:pPr>
        <w:spacing w:line="600" w:lineRule="exact"/>
        <w:ind w:firstLine="640" w:firstLineChars="200"/>
        <w:jc w:val="both"/>
        <w:rPr>
          <w:rFonts w:ascii="仿宋" w:hAnsi="仿宋" w:eastAsia="仿宋" w:cs="仿宋_GB2312"/>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实施乡村振兴战略，最关键的是人才队伍建设。要强化乡村振兴的人才支撑，把人力资本开发放在首要位置，让愿意留在乡村、建设家乡的人留得安心，让愿意下乡进庄、回报乡村的人更有信心，激励各类人才在农村广阔天地大施所能、大展才华、大显身手，打造一支强大的乡村振兴人才队伍。</w:t>
      </w:r>
    </w:p>
    <w:p>
      <w:pPr>
        <w:numPr>
          <w:ilvl w:val="0"/>
          <w:numId w:val="19"/>
        </w:numPr>
        <w:kinsoku/>
        <w:autoSpaceDE/>
        <w:autoSpaceDN/>
        <w:adjustRightInd/>
        <w:snapToGrid/>
        <w:spacing w:line="600" w:lineRule="exact"/>
        <w:ind w:firstLine="640" w:firstLineChars="200"/>
        <w:jc w:val="both"/>
        <w:outlineLvl w:val="1"/>
        <w:rPr>
          <w:rFonts w:ascii="仿宋_GB2312" w:hAnsi="仿宋_GB2312" w:eastAsia="仿宋_GB2312" w:cs="仿宋_GB2312"/>
          <w:snapToGrid/>
          <w:color w:val="auto"/>
          <w:kern w:val="2"/>
          <w:sz w:val="32"/>
          <w:szCs w:val="32"/>
          <w:lang w:eastAsia="zh-CN"/>
        </w:rPr>
      </w:pPr>
      <w:bookmarkStart w:id="348" w:name="_Toc28249"/>
      <w:bookmarkStart w:id="349" w:name="_Toc25345"/>
      <w:bookmarkStart w:id="350" w:name="_Toc28534"/>
      <w:bookmarkStart w:id="351" w:name="_Toc17698"/>
      <w:bookmarkStart w:id="352" w:name="_Toc20846"/>
      <w:bookmarkStart w:id="353" w:name="_Toc7321"/>
      <w:bookmarkStart w:id="354" w:name="_Toc26493"/>
      <w:bookmarkStart w:id="355" w:name="_Toc15390"/>
      <w:r>
        <w:rPr>
          <w:rFonts w:hint="eastAsia" w:ascii="Times New Roman" w:hAnsi="Times New Roman" w:eastAsia="黑体" w:cs="Times New Roman"/>
          <w:snapToGrid/>
          <w:color w:val="auto"/>
          <w:kern w:val="2"/>
          <w:sz w:val="32"/>
          <w:szCs w:val="32"/>
          <w:lang w:eastAsia="zh-CN"/>
        </w:rPr>
        <w:t>大力培养乡村本土人才</w:t>
      </w:r>
      <w:bookmarkEnd w:id="348"/>
      <w:bookmarkEnd w:id="349"/>
      <w:bookmarkEnd w:id="350"/>
      <w:bookmarkEnd w:id="351"/>
      <w:bookmarkEnd w:id="352"/>
      <w:bookmarkEnd w:id="353"/>
      <w:bookmarkEnd w:id="354"/>
      <w:bookmarkEnd w:id="355"/>
    </w:p>
    <w:p>
      <w:pPr>
        <w:kinsoku/>
        <w:autoSpaceDE/>
        <w:autoSpaceDN/>
        <w:adjustRightInd/>
        <w:snapToGrid/>
        <w:spacing w:line="600" w:lineRule="exact"/>
        <w:jc w:val="both"/>
        <w:rPr>
          <w:rFonts w:ascii="Times New Roman" w:hAnsi="Times New Roman" w:eastAsia="仿宋_GB2312" w:cs="Times New Roman"/>
          <w:snapToGrid/>
          <w:color w:val="auto"/>
          <w:kern w:val="2"/>
          <w:sz w:val="32"/>
          <w:szCs w:val="32"/>
          <w:lang w:eastAsia="zh-CN"/>
        </w:rPr>
      </w:pPr>
      <w:bookmarkStart w:id="356" w:name="_Toc25813"/>
      <w:r>
        <w:rPr>
          <w:rFonts w:hint="eastAsia" w:ascii="Times New Roman" w:hAnsi="Times New Roman" w:eastAsia="仿宋_GB2312" w:cs="Times New Roman"/>
          <w:snapToGrid/>
          <w:color w:val="auto"/>
          <w:kern w:val="2"/>
          <w:sz w:val="32"/>
          <w:szCs w:val="32"/>
          <w:lang w:eastAsia="zh-CN"/>
        </w:rPr>
        <w:t>坚持“政府主导、农民主体、需求导向、综合配套”的原则，以满足现代农业规模化、集约化生产经营需求和促进农民持续增收为出发点，着力打造爱农业、懂技术、善经营的乡村本土人才队伍。</w:t>
      </w:r>
      <w:bookmarkEnd w:id="356"/>
    </w:p>
    <w:p>
      <w:pPr>
        <w:widowControl w:val="0"/>
        <w:numPr>
          <w:ilvl w:val="0"/>
          <w:numId w:val="20"/>
        </w:numPr>
        <w:kinsoku/>
        <w:autoSpaceDE/>
        <w:autoSpaceDN/>
        <w:adjustRightInd/>
        <w:snapToGrid/>
        <w:spacing w:line="600" w:lineRule="exact"/>
        <w:ind w:firstLine="640" w:firstLineChars="200"/>
        <w:jc w:val="both"/>
        <w:textAlignment w:val="auto"/>
        <w:rPr>
          <w:rFonts w:ascii="仿宋" w:hAnsi="仿宋" w:eastAsia="仿宋" w:cs="Times New Roman"/>
          <w:color w:val="auto"/>
          <w:sz w:val="32"/>
          <w:szCs w:val="32"/>
          <w:lang w:eastAsia="zh-CN"/>
        </w:rPr>
      </w:pPr>
      <w:bookmarkStart w:id="357" w:name="_Toc1406"/>
      <w:bookmarkStart w:id="358" w:name="_Toc15088"/>
      <w:bookmarkStart w:id="359" w:name="_Toc17186"/>
      <w:r>
        <w:rPr>
          <w:rFonts w:hint="eastAsia" w:ascii="Times New Roman" w:hAnsi="Times New Roman" w:eastAsia="仿宋_GB2312" w:cs="Times New Roman"/>
          <w:snapToGrid/>
          <w:color w:val="auto"/>
          <w:kern w:val="2"/>
          <w:sz w:val="32"/>
          <w:szCs w:val="32"/>
          <w:lang w:eastAsia="zh-CN"/>
        </w:rPr>
        <w:t>加强农村党组织人才队伍建设</w:t>
      </w:r>
      <w:bookmarkEnd w:id="357"/>
      <w:bookmarkEnd w:id="358"/>
      <w:bookmarkEnd w:id="359"/>
    </w:p>
    <w:p>
      <w:pPr>
        <w:kinsoku/>
        <w:autoSpaceDE/>
        <w:autoSpaceDN/>
        <w:adjustRightInd/>
        <w:snapToGrid/>
        <w:spacing w:line="600" w:lineRule="exact"/>
        <w:ind w:firstLine="640" w:firstLineChars="200"/>
        <w:jc w:val="both"/>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为提高政策与管理水平，每年优选部分农村党支部书记到先进地区开展专题培训，着力优化提升农村党组织带头人队伍。对村“两委”成员开展集中轮训。依托广播电视大学等培训机构，开展农村干部学历及非学历教育。对工作基础薄弱村，从各级机关选派优秀干部担任党组织书记。</w:t>
      </w:r>
    </w:p>
    <w:p>
      <w:pPr>
        <w:widowControl w:val="0"/>
        <w:numPr>
          <w:ilvl w:val="0"/>
          <w:numId w:val="20"/>
        </w:numPr>
        <w:kinsoku/>
        <w:autoSpaceDE/>
        <w:autoSpaceDN/>
        <w:adjustRightInd/>
        <w:snapToGrid/>
        <w:spacing w:line="600" w:lineRule="exact"/>
        <w:ind w:firstLine="640" w:firstLineChars="200"/>
        <w:jc w:val="both"/>
        <w:textAlignment w:val="auto"/>
        <w:rPr>
          <w:rFonts w:ascii="Times New Roman" w:hAnsi="Times New Roman" w:eastAsia="仿宋_GB2312" w:cs="Times New Roman"/>
          <w:snapToGrid/>
          <w:color w:val="auto"/>
          <w:kern w:val="2"/>
          <w:sz w:val="32"/>
          <w:szCs w:val="32"/>
          <w:lang w:eastAsia="zh-CN"/>
        </w:rPr>
      </w:pPr>
      <w:bookmarkStart w:id="360" w:name="_Toc170"/>
      <w:bookmarkStart w:id="361" w:name="_Toc26088"/>
      <w:bookmarkStart w:id="362" w:name="_Toc8907"/>
      <w:r>
        <w:rPr>
          <w:rFonts w:hint="eastAsia" w:ascii="Times New Roman" w:hAnsi="Times New Roman" w:eastAsia="仿宋_GB2312" w:cs="Times New Roman"/>
          <w:snapToGrid/>
          <w:color w:val="auto"/>
          <w:kern w:val="2"/>
          <w:sz w:val="32"/>
          <w:szCs w:val="32"/>
          <w:lang w:eastAsia="zh-CN"/>
        </w:rPr>
        <w:t>加强专业人才队伍体系建设</w:t>
      </w:r>
      <w:bookmarkEnd w:id="360"/>
      <w:bookmarkEnd w:id="361"/>
      <w:bookmarkEnd w:id="362"/>
    </w:p>
    <w:p>
      <w:pPr>
        <w:kinsoku/>
        <w:autoSpaceDE/>
        <w:autoSpaceDN/>
        <w:adjustRightInd/>
        <w:snapToGrid/>
        <w:spacing w:line="600" w:lineRule="exact"/>
        <w:ind w:firstLine="640" w:firstLineChars="200"/>
        <w:jc w:val="both"/>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紧贴乡村振兴发展需求，建立县域专业人才统筹使用制度，提高农村专业人才服务保障能力，为乡村振兴培养专业化人才。落实《山东省加强基层农技推广人才队伍建设的二十条措施》，合理引进和配备基层农技推广人才，确保技术服务全覆盖。积极引导相关专业的“三支一扶”大学毕业生到乡镇农技推广机构服务。支持各类人才服务基层农技推广工作，将齐鲁乡村之星、最美农技员、科技指导员，作为基层农技推广人才的补充力量，引导其在农业生产一线从事与农技推广有关的生产、经营、服务活动。积极探索通过政府购买服务的方式从乡土专家、种植大户、新型农业经营主体技术骨干、一线农业科研人员中遴选特聘农技员，从事公益性农技推广服务。建立县乡村三级农技推广队伍，充分发挥县、乡两级农技推广机构的公益性职能，通过在职教育、业务培训等方式不断提高基层农技人员的能力水平。在扶贫工作重点村、种植业大村、专业村和特色村等重点行政村中探索建设村级农业技术服务站点，培养一批农民技术员，争取有效解决农技推广“最后一公里”问题。</w:t>
      </w:r>
    </w:p>
    <w:p>
      <w:pPr>
        <w:kinsoku/>
        <w:autoSpaceDE/>
        <w:autoSpaceDN/>
        <w:adjustRightInd/>
        <w:snapToGrid/>
        <w:spacing w:line="600" w:lineRule="exact"/>
        <w:ind w:firstLine="640" w:firstLineChars="200"/>
        <w:jc w:val="both"/>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推行科技特派员制度，实施“头雁”“归雁”“雏雁”“群雁”四雁工程，推进基层人员职称、新型职业农民职称、直评制度改革，乡镇专业技术人员通过“直评”获得中、高级职称。</w:t>
      </w:r>
    </w:p>
    <w:p>
      <w:pPr>
        <w:widowControl w:val="0"/>
        <w:numPr>
          <w:ilvl w:val="0"/>
          <w:numId w:val="20"/>
        </w:numPr>
        <w:kinsoku/>
        <w:autoSpaceDE/>
        <w:autoSpaceDN/>
        <w:adjustRightInd/>
        <w:snapToGrid/>
        <w:spacing w:line="600" w:lineRule="exact"/>
        <w:ind w:firstLine="640" w:firstLineChars="200"/>
        <w:jc w:val="both"/>
        <w:textAlignment w:val="auto"/>
        <w:rPr>
          <w:rFonts w:ascii="Times New Roman" w:hAnsi="Times New Roman" w:eastAsia="仿宋_GB2312" w:cs="Times New Roman"/>
          <w:snapToGrid/>
          <w:color w:val="auto"/>
          <w:kern w:val="2"/>
          <w:sz w:val="32"/>
          <w:szCs w:val="32"/>
          <w:lang w:eastAsia="zh-CN"/>
        </w:rPr>
      </w:pPr>
      <w:bookmarkStart w:id="363" w:name="_Toc30327"/>
      <w:bookmarkStart w:id="364" w:name="_Toc16742"/>
      <w:bookmarkStart w:id="365" w:name="_Toc25034"/>
      <w:r>
        <w:rPr>
          <w:rFonts w:hint="eastAsia" w:ascii="Times New Roman" w:hAnsi="Times New Roman" w:eastAsia="仿宋_GB2312" w:cs="Times New Roman"/>
          <w:snapToGrid/>
          <w:color w:val="auto"/>
          <w:kern w:val="2"/>
          <w:sz w:val="32"/>
          <w:szCs w:val="32"/>
          <w:lang w:eastAsia="zh-CN"/>
        </w:rPr>
        <w:t>全面建立职业农民制度</w:t>
      </w:r>
      <w:bookmarkEnd w:id="363"/>
      <w:bookmarkEnd w:id="364"/>
      <w:bookmarkEnd w:id="365"/>
    </w:p>
    <w:p>
      <w:pPr>
        <w:kinsoku/>
        <w:autoSpaceDE/>
        <w:autoSpaceDN/>
        <w:adjustRightInd/>
        <w:snapToGrid/>
        <w:spacing w:line="600" w:lineRule="exact"/>
        <w:ind w:firstLine="640" w:firstLineChars="200"/>
        <w:jc w:val="both"/>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以解决好“谁来种地、怎样种地”为重点，适应现代农业规模化、集约化发展的一般规律，提升农民生产经营素质。全面建立职业农民制度，参照新型职业农民培育管理办法（试行），加快推进新型职业农民认定工作。探索新型职业农民培育管理机构、培训机构（基地）、实训基地、田间学校的准入标准，加快建立农业行政主管部门负责，各类市场主体多方参与、适度竞争的多元化培育机制。支持农民合作社、专业技术协会、龙头企业等主体承担培训任务。</w:t>
      </w:r>
    </w:p>
    <w:p>
      <w:pPr>
        <w:kinsoku/>
        <w:autoSpaceDE/>
        <w:autoSpaceDN/>
        <w:adjustRightInd/>
        <w:snapToGrid/>
        <w:spacing w:line="600" w:lineRule="exact"/>
        <w:ind w:firstLine="640" w:firstLineChars="200"/>
        <w:jc w:val="both"/>
        <w:rPr>
          <w:rFonts w:ascii="仿宋" w:hAnsi="仿宋" w:eastAsia="仿宋" w:cs="仿宋_GB2312"/>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对新型职业农民培养实行量化考核、从严认定、跟踪管理，对发挥突出作用的新型职业农民给予奖励扶持。鼓励农民参加高等职业教育。建立农业职业技能等级认定制度，推进农业系列职称制度改革，探索开展职业农民职称评定。到2027年，</w:t>
      </w:r>
      <w:r>
        <w:rPr>
          <w:rFonts w:hint="eastAsia" w:ascii="仿宋" w:hAnsi="仿宋" w:eastAsia="仿宋" w:cs="仿宋_GB2312"/>
          <w:snapToGrid/>
          <w:color w:val="auto"/>
          <w:kern w:val="2"/>
          <w:sz w:val="32"/>
          <w:szCs w:val="32"/>
          <w:lang w:eastAsia="zh-CN"/>
        </w:rPr>
        <w:t>全市分层分类开展高素质农民培育2200人以上。</w:t>
      </w:r>
    </w:p>
    <w:p>
      <w:pPr>
        <w:widowControl w:val="0"/>
        <w:numPr>
          <w:ilvl w:val="0"/>
          <w:numId w:val="20"/>
        </w:numPr>
        <w:kinsoku/>
        <w:autoSpaceDE/>
        <w:autoSpaceDN/>
        <w:adjustRightInd/>
        <w:snapToGrid/>
        <w:spacing w:line="600" w:lineRule="exact"/>
        <w:ind w:firstLine="640" w:firstLineChars="200"/>
        <w:jc w:val="both"/>
        <w:textAlignment w:val="auto"/>
        <w:rPr>
          <w:rFonts w:ascii="仿宋" w:hAnsi="仿宋" w:eastAsia="仿宋" w:cs="Times New Roman"/>
          <w:color w:val="auto"/>
          <w:sz w:val="32"/>
          <w:szCs w:val="32"/>
          <w:lang w:eastAsia="zh-CN"/>
        </w:rPr>
      </w:pPr>
      <w:bookmarkStart w:id="366" w:name="_Toc1362"/>
      <w:bookmarkStart w:id="367" w:name="_Toc6593"/>
      <w:bookmarkStart w:id="368" w:name="_Toc4078"/>
      <w:r>
        <w:rPr>
          <w:rFonts w:hint="eastAsia" w:ascii="Times New Roman" w:hAnsi="Times New Roman" w:eastAsia="仿宋_GB2312" w:cs="Times New Roman"/>
          <w:snapToGrid/>
          <w:color w:val="auto"/>
          <w:kern w:val="2"/>
          <w:sz w:val="32"/>
          <w:szCs w:val="32"/>
          <w:lang w:eastAsia="zh-CN"/>
        </w:rPr>
        <w:t>加强农村实用人才培养</w:t>
      </w:r>
      <w:bookmarkEnd w:id="366"/>
      <w:bookmarkEnd w:id="367"/>
      <w:bookmarkEnd w:id="368"/>
    </w:p>
    <w:p>
      <w:pPr>
        <w:kinsoku/>
        <w:autoSpaceDE/>
        <w:autoSpaceDN/>
        <w:adjustRightInd/>
        <w:snapToGrid/>
        <w:spacing w:line="600" w:lineRule="exact"/>
        <w:ind w:firstLine="640" w:firstLineChars="200"/>
        <w:jc w:val="both"/>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推进落实“齐鲁乡村之星”工程，加大选拔优秀农村实用人才力度，实施乡村技能培训计划，通过田间课堂、网络教室等方式，对农村劳动力进行普遍培训。让优秀村党支部书记、致富能手等现身说法，提高培训针对性、实用性。发展一批“土专家”“田秀才”，扶持一批农业职业经理人、经纪人，培育一批乡村工匠、文化能人、非物质文化遗产传承人。以提高生产经营、专业技能和社会服务为核心，以农村实用 人才带头人和农村生产经营型人才为重点，培养造就大批懂技术、善创业、会经营、能服务的农村实用人才。</w:t>
      </w:r>
    </w:p>
    <w:p>
      <w:pPr>
        <w:kinsoku/>
        <w:autoSpaceDE/>
        <w:autoSpaceDN/>
        <w:adjustRightInd/>
        <w:snapToGrid/>
        <w:spacing w:line="600" w:lineRule="exact"/>
        <w:ind w:firstLine="640" w:firstLineChars="200"/>
        <w:jc w:val="both"/>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创新以“田间课堂、流动课堂、空中课堂”为载体的农技服务新模式，做好关键农时、关键技术的指导服务，开展高素质农民培训、现代青年农场主和农业经理人培育，形成具有临清自身特色的乡村振兴高素质农民创业培训、创业实训、政策扶持“一条龙”服务体系，促进农民和农村转移劳动力就地就近创业。</w:t>
      </w:r>
    </w:p>
    <w:p>
      <w:pPr>
        <w:spacing w:line="600" w:lineRule="exact"/>
        <w:ind w:firstLine="640" w:firstLineChars="200"/>
        <w:rPr>
          <w:rFonts w:hint="eastAsia" w:ascii="仿宋_GB2312" w:hAnsi="宋体" w:eastAsia="仿宋_GB2312" w:cs="仿宋_GB2312"/>
          <w:color w:val="auto"/>
          <w:sz w:val="32"/>
          <w:szCs w:val="32"/>
          <w:lang w:eastAsia="zh-CN"/>
        </w:rPr>
      </w:pPr>
      <w:r>
        <w:rPr>
          <w:rFonts w:ascii="黑体" w:hAnsi="宋体" w:eastAsia="黑体" w:cs="黑体"/>
          <w:color w:val="auto"/>
          <w:sz w:val="32"/>
          <w:szCs w:val="32"/>
        </w:rPr>
        <w:t>牵头部门：</w:t>
      </w:r>
      <w:r>
        <w:rPr>
          <w:rFonts w:hint="eastAsia" w:ascii="仿宋_GB2312" w:hAnsi="宋体" w:eastAsia="仿宋_GB2312" w:cs="仿宋_GB2312"/>
          <w:color w:val="auto"/>
          <w:sz w:val="32"/>
          <w:szCs w:val="32"/>
          <w:lang w:eastAsia="zh-CN"/>
        </w:rPr>
        <w:t>市人力资源和社会保障局</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市</w:t>
      </w:r>
      <w:r>
        <w:rPr>
          <w:rFonts w:ascii="仿宋_GB2312" w:hAnsi="宋体" w:eastAsia="仿宋_GB2312" w:cs="仿宋_GB2312"/>
          <w:color w:val="auto"/>
          <w:sz w:val="32"/>
          <w:szCs w:val="32"/>
        </w:rPr>
        <w:t>农业农村</w:t>
      </w:r>
      <w:r>
        <w:rPr>
          <w:rFonts w:hint="eastAsia" w:ascii="仿宋_GB2312" w:hAnsi="宋体" w:eastAsia="仿宋_GB2312" w:cs="仿宋_GB2312"/>
          <w:color w:val="auto"/>
          <w:sz w:val="32"/>
          <w:szCs w:val="32"/>
        </w:rPr>
        <w:t>局</w:t>
      </w:r>
      <w:r>
        <w:rPr>
          <w:rFonts w:ascii="仿宋_GB2312" w:hAnsi="宋体" w:eastAsia="仿宋_GB2312" w:cs="仿宋_GB2312"/>
          <w:color w:val="auto"/>
          <w:sz w:val="32"/>
          <w:szCs w:val="32"/>
        </w:rPr>
        <w:t>（乡村振</w:t>
      </w:r>
      <w:r>
        <w:rPr>
          <w:rFonts w:hint="eastAsia" w:ascii="仿宋_GB2312" w:hAnsi="宋体" w:eastAsia="仿宋_GB2312" w:cs="仿宋_GB2312"/>
          <w:color w:val="auto"/>
          <w:sz w:val="32"/>
          <w:szCs w:val="32"/>
        </w:rPr>
        <w:t>兴局）；</w:t>
      </w:r>
      <w:r>
        <w:rPr>
          <w:rFonts w:hint="eastAsia" w:ascii="黑体" w:hAnsi="宋体" w:eastAsia="黑体" w:cs="黑体"/>
          <w:color w:val="auto"/>
          <w:sz w:val="32"/>
          <w:szCs w:val="32"/>
        </w:rPr>
        <w:t>参与部门：</w:t>
      </w:r>
      <w:r>
        <w:rPr>
          <w:rFonts w:hint="eastAsia" w:ascii="仿宋_GB2312" w:hAnsi="宋体" w:eastAsia="仿宋_GB2312" w:cs="仿宋_GB2312"/>
          <w:color w:val="auto"/>
          <w:sz w:val="32"/>
          <w:szCs w:val="32"/>
          <w:lang w:eastAsia="zh-CN"/>
        </w:rPr>
        <w:t>市委组织部、市教育和体育局、市工业和信息化局、市商务局、市司法局、市自然资源和规划局、市住房城乡建设局、市交通运输局、市水利局、市文化和旅游局、市卫生健康局、市退役军人事务局、团市委、市妇联、各镇（街道）、开发区。</w:t>
      </w:r>
    </w:p>
    <w:p>
      <w:pPr>
        <w:numPr>
          <w:ilvl w:val="0"/>
          <w:numId w:val="19"/>
        </w:numPr>
        <w:kinsoku/>
        <w:autoSpaceDE/>
        <w:autoSpaceDN/>
        <w:adjustRightInd/>
        <w:snapToGrid/>
        <w:spacing w:line="600" w:lineRule="exact"/>
        <w:outlineLvl w:val="1"/>
        <w:rPr>
          <w:rFonts w:ascii="Times New Roman" w:hAnsi="Times New Roman" w:eastAsia="黑体" w:cs="Times New Roman"/>
          <w:snapToGrid/>
          <w:color w:val="auto"/>
          <w:kern w:val="2"/>
          <w:sz w:val="32"/>
          <w:szCs w:val="32"/>
          <w:lang w:eastAsia="zh-CN"/>
        </w:rPr>
      </w:pPr>
      <w:bookmarkStart w:id="369" w:name="_Toc27994"/>
      <w:bookmarkStart w:id="370" w:name="_Toc19018"/>
      <w:bookmarkStart w:id="371" w:name="_Toc21243"/>
      <w:bookmarkStart w:id="372" w:name="_Toc5337"/>
      <w:bookmarkStart w:id="373" w:name="_Toc18495"/>
      <w:bookmarkStart w:id="374" w:name="_Toc32222"/>
      <w:r>
        <w:rPr>
          <w:rFonts w:hint="eastAsia" w:ascii="Times New Roman" w:hAnsi="Times New Roman" w:eastAsia="黑体" w:cs="Times New Roman"/>
          <w:snapToGrid/>
          <w:color w:val="auto"/>
          <w:kern w:val="2"/>
          <w:sz w:val="32"/>
          <w:szCs w:val="32"/>
          <w:lang w:eastAsia="zh-CN"/>
        </w:rPr>
        <w:t>广纳人才服务乡村发展</w:t>
      </w:r>
      <w:bookmarkEnd w:id="369"/>
      <w:bookmarkEnd w:id="370"/>
      <w:bookmarkEnd w:id="371"/>
      <w:bookmarkEnd w:id="372"/>
      <w:bookmarkEnd w:id="373"/>
      <w:bookmarkEnd w:id="374"/>
    </w:p>
    <w:p>
      <w:pPr>
        <w:kinsoku/>
        <w:autoSpaceDE/>
        <w:autoSpaceDN/>
        <w:adjustRightInd/>
        <w:snapToGrid/>
        <w:spacing w:line="600" w:lineRule="exact"/>
        <w:ind w:firstLine="640" w:firstLineChars="200"/>
        <w:jc w:val="both"/>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建立有效的激励机制，增强乡村对人才的吸引力、向心力和凝聚力，鼓励各类社会人才服务于乡村振兴事业。</w:t>
      </w:r>
    </w:p>
    <w:p>
      <w:pPr>
        <w:widowControl w:val="0"/>
        <w:numPr>
          <w:ilvl w:val="0"/>
          <w:numId w:val="21"/>
        </w:numPr>
        <w:kinsoku/>
        <w:autoSpaceDE/>
        <w:autoSpaceDN/>
        <w:adjustRightInd/>
        <w:snapToGrid/>
        <w:spacing w:line="600" w:lineRule="exact"/>
        <w:ind w:firstLine="640" w:firstLineChars="200"/>
        <w:jc w:val="both"/>
        <w:textAlignment w:val="auto"/>
        <w:rPr>
          <w:rFonts w:ascii="Times New Roman" w:hAnsi="Times New Roman" w:eastAsia="仿宋_GB2312" w:cs="Times New Roman"/>
          <w:snapToGrid/>
          <w:color w:val="auto"/>
          <w:kern w:val="2"/>
          <w:sz w:val="32"/>
          <w:szCs w:val="32"/>
          <w:lang w:eastAsia="zh-CN"/>
        </w:rPr>
      </w:pPr>
      <w:bookmarkStart w:id="375" w:name="_Toc12544"/>
      <w:bookmarkStart w:id="376" w:name="_Toc23767"/>
      <w:bookmarkStart w:id="377" w:name="_Toc3604"/>
      <w:r>
        <w:rPr>
          <w:rFonts w:hint="eastAsia" w:ascii="Times New Roman" w:hAnsi="Times New Roman" w:eastAsia="仿宋_GB2312" w:cs="Times New Roman"/>
          <w:snapToGrid/>
          <w:color w:val="auto"/>
          <w:kern w:val="2"/>
          <w:sz w:val="32"/>
          <w:szCs w:val="32"/>
          <w:lang w:eastAsia="zh-CN"/>
        </w:rPr>
        <w:t>精准引进农业高端人才</w:t>
      </w:r>
      <w:bookmarkEnd w:id="375"/>
      <w:bookmarkEnd w:id="376"/>
      <w:bookmarkEnd w:id="377"/>
    </w:p>
    <w:p>
      <w:pPr>
        <w:kinsoku/>
        <w:autoSpaceDE/>
        <w:autoSpaceDN/>
        <w:adjustRightInd/>
        <w:snapToGrid/>
        <w:spacing w:line="600" w:lineRule="exact"/>
        <w:ind w:firstLine="640" w:firstLineChars="200"/>
        <w:jc w:val="both"/>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加大引进培养力度。依托泰山人才工程、外专双百计划，加大农业科技领军人才引进培养力度。持续做好泰山产业领军人才工程高效生态农业创新类推荐申报工作。扩大引进国内外高层次人才规模，积极引进高端专家，着力提升国内外先进农业科学技术和科研成果开发利用水平。</w:t>
      </w:r>
    </w:p>
    <w:p>
      <w:pPr>
        <w:kinsoku/>
        <w:autoSpaceDE/>
        <w:autoSpaceDN/>
        <w:adjustRightInd/>
        <w:snapToGrid/>
        <w:spacing w:line="600" w:lineRule="exact"/>
        <w:ind w:firstLine="640" w:firstLineChars="200"/>
        <w:jc w:val="both"/>
        <w:rPr>
          <w:rFonts w:ascii="仿宋" w:hAnsi="仿宋" w:eastAsia="仿宋_GB2312" w:cs="仿宋_GB2312"/>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 xml:space="preserve"> 加大鼓励扶持力度，对接现代高效农业高端人才需求，面向国内外引进顶尖人才团队，落实各级人才引进优惠政策，对其承担的重大科研或产业项目，通过引进人才“一站式”服务平台申报“一事一议”。</w:t>
      </w:r>
    </w:p>
    <w:p>
      <w:pPr>
        <w:widowControl w:val="0"/>
        <w:numPr>
          <w:ilvl w:val="0"/>
          <w:numId w:val="21"/>
        </w:numPr>
        <w:kinsoku/>
        <w:autoSpaceDE/>
        <w:autoSpaceDN/>
        <w:adjustRightInd/>
        <w:snapToGrid/>
        <w:spacing w:line="600" w:lineRule="exact"/>
        <w:ind w:firstLine="640" w:firstLineChars="200"/>
        <w:jc w:val="both"/>
        <w:textAlignment w:val="auto"/>
        <w:rPr>
          <w:rFonts w:ascii="Times New Roman" w:hAnsi="Times New Roman" w:eastAsia="仿宋_GB2312" w:cs="Times New Roman"/>
          <w:snapToGrid/>
          <w:color w:val="auto"/>
          <w:kern w:val="2"/>
          <w:sz w:val="32"/>
          <w:szCs w:val="32"/>
          <w:lang w:eastAsia="zh-CN"/>
        </w:rPr>
      </w:pPr>
      <w:bookmarkStart w:id="378" w:name="_Toc24904"/>
      <w:bookmarkStart w:id="379" w:name="_Toc27718"/>
      <w:bookmarkStart w:id="380" w:name="_Toc28013"/>
      <w:r>
        <w:rPr>
          <w:rFonts w:hint="eastAsia" w:ascii="Times New Roman" w:hAnsi="Times New Roman" w:eastAsia="仿宋_GB2312" w:cs="Times New Roman"/>
          <w:snapToGrid/>
          <w:color w:val="auto"/>
          <w:kern w:val="2"/>
          <w:sz w:val="32"/>
          <w:szCs w:val="32"/>
          <w:lang w:eastAsia="zh-CN"/>
        </w:rPr>
        <w:t>支持各类人才返乡</w:t>
      </w:r>
      <w:bookmarkEnd w:id="378"/>
      <w:bookmarkEnd w:id="379"/>
      <w:bookmarkEnd w:id="380"/>
    </w:p>
    <w:p>
      <w:pPr>
        <w:kinsoku/>
        <w:autoSpaceDE/>
        <w:autoSpaceDN/>
        <w:adjustRightInd/>
        <w:snapToGrid/>
        <w:spacing w:line="600" w:lineRule="exact"/>
        <w:ind w:firstLine="640" w:firstLineChars="200"/>
        <w:jc w:val="both"/>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以亲情乡情为纽带，以大学生、进城务工人员、退伍军人等群体为重点，吸引更多人才投身现代农业，培养造就心怀农业、 情系农村、视野宽阔、理念先进的“新农人”。实施“村村都有好青年”选培计划，吸引各行各业优秀青年返乡下乡创业，为农村发展党员、村“两委”班子做好人才储备。吸引支持企业家、党政干部、专家学者、医生教师、规划师、建筑师、律师、技能人才等，通过下乡担任志愿者、投资兴业、包村包项目、行医办学、捐资捐物、法律服务等方式，关心支持参与乡村振兴。做好选拔人才到基层一线服务和选拔基层人才访学研修工作，推动人才双 向流动。发挥群团组织的优势和力量，发挥民</w:t>
      </w:r>
      <w:r>
        <w:rPr>
          <w:rFonts w:hint="eastAsia" w:ascii="Times New Roman" w:hAnsi="Times New Roman" w:eastAsia="仿宋_GB2312" w:cs="Times New Roman"/>
          <w:snapToGrid/>
          <w:color w:val="auto"/>
          <w:kern w:val="2"/>
          <w:sz w:val="32"/>
          <w:szCs w:val="32"/>
          <w:highlight w:val="none"/>
          <w:lang w:eastAsia="zh-CN"/>
        </w:rPr>
        <w:t>主党派、工商联、无党派人士等积极</w:t>
      </w:r>
      <w:r>
        <w:rPr>
          <w:rFonts w:hint="eastAsia" w:ascii="Times New Roman" w:hAnsi="Times New Roman" w:eastAsia="仿宋_GB2312" w:cs="Times New Roman"/>
          <w:snapToGrid/>
          <w:color w:val="auto"/>
          <w:kern w:val="2"/>
          <w:sz w:val="32"/>
          <w:szCs w:val="32"/>
          <w:lang w:eastAsia="zh-CN"/>
        </w:rPr>
        <w:t>作用。继续做好第一书记选派工作，发挥好第一书记在乡村振兴中的引领作用，探索包村干部下沉，建立乡村振兴指导员。充分发挥“省千名干部下基层”乡村振兴服务队作用。</w:t>
      </w:r>
    </w:p>
    <w:p>
      <w:pPr>
        <w:widowControl w:val="0"/>
        <w:numPr>
          <w:ilvl w:val="0"/>
          <w:numId w:val="21"/>
        </w:numPr>
        <w:kinsoku/>
        <w:autoSpaceDE/>
        <w:autoSpaceDN/>
        <w:adjustRightInd/>
        <w:snapToGrid/>
        <w:spacing w:line="600" w:lineRule="exact"/>
        <w:ind w:firstLine="640" w:firstLineChars="200"/>
        <w:jc w:val="both"/>
        <w:textAlignment w:val="auto"/>
        <w:rPr>
          <w:rFonts w:ascii="Times New Roman" w:hAnsi="Times New Roman" w:eastAsia="仿宋_GB2312" w:cs="Times New Roman"/>
          <w:snapToGrid/>
          <w:color w:val="auto"/>
          <w:kern w:val="2"/>
          <w:sz w:val="32"/>
          <w:szCs w:val="32"/>
          <w:lang w:eastAsia="zh-CN"/>
        </w:rPr>
      </w:pPr>
      <w:bookmarkStart w:id="381" w:name="_Toc6654"/>
      <w:bookmarkStart w:id="382" w:name="_Toc15943"/>
      <w:bookmarkStart w:id="383" w:name="_Toc3730"/>
      <w:r>
        <w:rPr>
          <w:rFonts w:hint="eastAsia" w:ascii="Times New Roman" w:hAnsi="Times New Roman" w:eastAsia="仿宋_GB2312" w:cs="Times New Roman"/>
          <w:snapToGrid/>
          <w:color w:val="auto"/>
          <w:kern w:val="2"/>
          <w:sz w:val="32"/>
          <w:szCs w:val="32"/>
          <w:lang w:eastAsia="zh-CN"/>
        </w:rPr>
        <w:t>培育壮大新乡贤队伍</w:t>
      </w:r>
      <w:bookmarkEnd w:id="381"/>
      <w:bookmarkEnd w:id="382"/>
      <w:bookmarkEnd w:id="383"/>
    </w:p>
    <w:p>
      <w:pPr>
        <w:spacing w:line="600" w:lineRule="exact"/>
        <w:ind w:firstLine="640" w:firstLineChars="200"/>
        <w:jc w:val="both"/>
        <w:rPr>
          <w:rFonts w:ascii="仿宋" w:hAnsi="仿宋" w:eastAsia="仿宋" w:cs="仿宋_GB2312"/>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继承中华优秀传统，弘扬传承乡贤文化，实施新乡贤队伍组建工程。鼓励村内老党员、老干部、人大代表、退伍军人、经济文化能人等，有文化、有贤德、有威望、热心乡村公益的贤达人士、民间精英群体扎根本土，建立新乡贤信息库和挂钩联络制度，动态更新信息库，采取多种举措搭建返乡平台。建立完善新乡贤吸纳和激励机制，鼓励临清籍离退休党员干部、知识分子和工商界人士“告老还乡”，到乡村发挥余热、施展才能。实现宝贵人才资源从乡村走出再返回乡村的良性循环。鼓励各地挖掘整理乡贤资源，研究制定吸引新乡贤的支持政策。</w:t>
      </w:r>
    </w:p>
    <w:p>
      <w:pPr>
        <w:spacing w:line="600" w:lineRule="exact"/>
        <w:ind w:firstLine="640" w:firstLineChars="200"/>
        <w:jc w:val="both"/>
        <w:rPr>
          <w:rFonts w:hint="eastAsia" w:ascii="仿宋_GB2312" w:hAnsi="宋体" w:eastAsia="仿宋_GB2312" w:cs="仿宋_GB2312"/>
          <w:color w:val="auto"/>
          <w:sz w:val="32"/>
          <w:szCs w:val="32"/>
          <w:lang w:eastAsia="zh-CN"/>
        </w:rPr>
      </w:pPr>
      <w:r>
        <w:rPr>
          <w:rFonts w:ascii="黑体" w:hAnsi="宋体" w:eastAsia="黑体" w:cs="黑体"/>
          <w:color w:val="auto"/>
          <w:sz w:val="32"/>
          <w:szCs w:val="32"/>
        </w:rPr>
        <w:t>牵头部门：</w:t>
      </w:r>
      <w:r>
        <w:rPr>
          <w:rFonts w:hint="eastAsia" w:ascii="仿宋_GB2312" w:hAnsi="宋体" w:eastAsia="仿宋_GB2312" w:cs="仿宋_GB2312"/>
          <w:color w:val="auto"/>
          <w:sz w:val="32"/>
          <w:szCs w:val="32"/>
          <w:lang w:eastAsia="zh-CN"/>
        </w:rPr>
        <w:t>市人力资源和社会保障局</w:t>
      </w:r>
      <w:r>
        <w:rPr>
          <w:rFonts w:ascii="仿宋_GB2312" w:hAnsi="宋体" w:eastAsia="仿宋_GB2312" w:cs="仿宋_GB2312"/>
          <w:color w:val="auto"/>
          <w:sz w:val="32"/>
          <w:szCs w:val="32"/>
        </w:rPr>
        <w:t>；</w:t>
      </w:r>
      <w:r>
        <w:rPr>
          <w:rFonts w:hint="eastAsia" w:ascii="黑体" w:hAnsi="宋体" w:eastAsia="黑体" w:cs="黑体"/>
          <w:color w:val="auto"/>
          <w:sz w:val="32"/>
          <w:szCs w:val="32"/>
        </w:rPr>
        <w:t>参与部门：</w:t>
      </w:r>
      <w:r>
        <w:rPr>
          <w:rFonts w:hint="eastAsia" w:ascii="仿宋_GB2312" w:hAnsi="宋体" w:eastAsia="仿宋_GB2312" w:cs="仿宋_GB2312"/>
          <w:color w:val="auto"/>
          <w:sz w:val="32"/>
          <w:szCs w:val="32"/>
        </w:rPr>
        <w:t>市委组</w:t>
      </w:r>
      <w:r>
        <w:rPr>
          <w:rFonts w:hint="eastAsia" w:ascii="仿宋_GB2312" w:hAnsi="宋体" w:eastAsia="仿宋_GB2312" w:cs="仿宋_GB2312"/>
          <w:color w:val="auto"/>
          <w:sz w:val="32"/>
          <w:szCs w:val="32"/>
          <w:lang w:eastAsia="zh-CN"/>
        </w:rPr>
        <w:t>织部、市委编办、市委统战部、市教育和体育局、市科技局、市自然资源和规划局、市住房城乡建设局、市农业农村局（乡村振兴局）、市文化和旅游局、市卫生健康局、市国资委、市市场监管局、市科协、市工商联、团市委、各镇（街道）、开发区。</w:t>
      </w:r>
    </w:p>
    <w:p>
      <w:pPr>
        <w:numPr>
          <w:ilvl w:val="0"/>
          <w:numId w:val="19"/>
        </w:numPr>
        <w:kinsoku/>
        <w:autoSpaceDE/>
        <w:autoSpaceDN/>
        <w:adjustRightInd/>
        <w:snapToGrid/>
        <w:spacing w:line="600" w:lineRule="exact"/>
        <w:outlineLvl w:val="1"/>
        <w:rPr>
          <w:rFonts w:ascii="Times New Roman" w:hAnsi="Times New Roman" w:eastAsia="黑体" w:cs="Times New Roman"/>
          <w:snapToGrid/>
          <w:color w:val="auto"/>
          <w:kern w:val="2"/>
          <w:sz w:val="32"/>
          <w:szCs w:val="32"/>
          <w:lang w:eastAsia="zh-CN"/>
        </w:rPr>
      </w:pPr>
      <w:bookmarkStart w:id="384" w:name="_Toc3705"/>
      <w:bookmarkStart w:id="385" w:name="_Toc28234"/>
      <w:bookmarkStart w:id="386" w:name="_Toc10370"/>
      <w:bookmarkStart w:id="387" w:name="_Toc21772"/>
      <w:bookmarkStart w:id="388" w:name="_Toc27822"/>
      <w:bookmarkStart w:id="389" w:name="_Toc31668"/>
      <w:bookmarkStart w:id="390" w:name="_Toc18162"/>
      <w:bookmarkStart w:id="391" w:name="_Toc17801"/>
      <w:r>
        <w:rPr>
          <w:rFonts w:hint="eastAsia" w:ascii="Times New Roman" w:hAnsi="Times New Roman" w:eastAsia="黑体" w:cs="Times New Roman"/>
          <w:snapToGrid/>
          <w:color w:val="auto"/>
          <w:kern w:val="2"/>
          <w:sz w:val="32"/>
          <w:szCs w:val="32"/>
          <w:lang w:eastAsia="zh-CN"/>
        </w:rPr>
        <w:t>优化乡村人才发展环境</w:t>
      </w:r>
      <w:bookmarkEnd w:id="384"/>
      <w:bookmarkEnd w:id="385"/>
      <w:bookmarkEnd w:id="386"/>
      <w:bookmarkEnd w:id="387"/>
      <w:bookmarkEnd w:id="388"/>
      <w:bookmarkEnd w:id="389"/>
      <w:bookmarkEnd w:id="390"/>
      <w:bookmarkEnd w:id="391"/>
    </w:p>
    <w:p>
      <w:pPr>
        <w:kinsoku/>
        <w:autoSpaceDE/>
        <w:autoSpaceDN/>
        <w:adjustRightInd/>
        <w:snapToGrid/>
        <w:spacing w:line="600" w:lineRule="exact"/>
        <w:ind w:firstLine="640" w:firstLineChars="200"/>
        <w:jc w:val="both"/>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制订完善人才培养、引进、使用和激励等方面的政策措施，逐步破除体制壁垒，不断营造良好环境，促进各类人才向乡村集聚。</w:t>
      </w:r>
    </w:p>
    <w:p>
      <w:pPr>
        <w:widowControl w:val="0"/>
        <w:numPr>
          <w:ilvl w:val="0"/>
          <w:numId w:val="22"/>
        </w:numPr>
        <w:kinsoku/>
        <w:autoSpaceDE/>
        <w:autoSpaceDN/>
        <w:adjustRightInd/>
        <w:snapToGrid/>
        <w:spacing w:line="600" w:lineRule="exact"/>
        <w:ind w:firstLine="640" w:firstLineChars="200"/>
        <w:jc w:val="both"/>
        <w:textAlignment w:val="auto"/>
        <w:rPr>
          <w:rFonts w:ascii="Times New Roman" w:hAnsi="Times New Roman" w:eastAsia="仿宋_GB2312" w:cs="Times New Roman"/>
          <w:snapToGrid/>
          <w:color w:val="auto"/>
          <w:kern w:val="2"/>
          <w:sz w:val="32"/>
          <w:szCs w:val="32"/>
          <w:lang w:eastAsia="zh-CN"/>
        </w:rPr>
      </w:pPr>
      <w:bookmarkStart w:id="392" w:name="_Toc24464"/>
      <w:bookmarkStart w:id="393" w:name="_Toc22569"/>
      <w:bookmarkStart w:id="394" w:name="_Toc26006"/>
      <w:r>
        <w:rPr>
          <w:rFonts w:hint="eastAsia" w:ascii="Times New Roman" w:hAnsi="Times New Roman" w:eastAsia="仿宋_GB2312" w:cs="Times New Roman"/>
          <w:snapToGrid/>
          <w:color w:val="auto"/>
          <w:kern w:val="2"/>
          <w:sz w:val="32"/>
          <w:szCs w:val="32"/>
          <w:lang w:eastAsia="zh-CN"/>
        </w:rPr>
        <w:t>创新培养成长机制</w:t>
      </w:r>
      <w:bookmarkEnd w:id="392"/>
      <w:bookmarkEnd w:id="393"/>
      <w:bookmarkEnd w:id="394"/>
    </w:p>
    <w:p>
      <w:pPr>
        <w:kinsoku/>
        <w:autoSpaceDE/>
        <w:autoSpaceDN/>
        <w:adjustRightInd/>
        <w:snapToGrid/>
        <w:spacing w:line="600" w:lineRule="exact"/>
        <w:ind w:firstLine="640" w:firstLineChars="200"/>
        <w:jc w:val="both"/>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探索多样化人才培养模式，加大对现有人才的培养力度，吸引临清籍各类人才柔性回归乡村，建立自主培养与人才引进相结合，学历教育、技能培训、实践锻炼等多措并举的农村人力资源开发机制。制定农村人才培养和评价标准，因材施教进行课程设定，开展人才评价与认定工作。运用移动互联网等信息化手段，创新在线培训等新型服务方式。鼓励中等职业学校和技工院校开设涉农专业，灵活设置专业方向，为乡村振兴培养专业化人才。 深入推进高校毕业生“三支一扶”等计划，鼓励引导高校毕业生特别是农科类毕业生到基层工作。</w:t>
      </w:r>
    </w:p>
    <w:p>
      <w:pPr>
        <w:widowControl w:val="0"/>
        <w:numPr>
          <w:ilvl w:val="0"/>
          <w:numId w:val="22"/>
        </w:numPr>
        <w:kinsoku/>
        <w:autoSpaceDE/>
        <w:autoSpaceDN/>
        <w:adjustRightInd/>
        <w:snapToGrid/>
        <w:spacing w:line="600" w:lineRule="exact"/>
        <w:ind w:firstLine="640" w:firstLineChars="200"/>
        <w:jc w:val="both"/>
        <w:textAlignment w:val="auto"/>
        <w:rPr>
          <w:rFonts w:ascii="仿宋" w:hAnsi="仿宋" w:eastAsia="仿宋" w:cs="Times New Roman"/>
          <w:color w:val="auto"/>
          <w:sz w:val="32"/>
          <w:szCs w:val="32"/>
          <w:lang w:eastAsia="zh-CN"/>
        </w:rPr>
      </w:pPr>
      <w:bookmarkStart w:id="395" w:name="_Toc20727"/>
      <w:bookmarkStart w:id="396" w:name="_Toc31933"/>
      <w:bookmarkStart w:id="397" w:name="_Toc14187"/>
      <w:r>
        <w:rPr>
          <w:rFonts w:hint="eastAsia" w:ascii="Times New Roman" w:hAnsi="Times New Roman" w:eastAsia="仿宋_GB2312" w:cs="Times New Roman"/>
          <w:snapToGrid/>
          <w:color w:val="auto"/>
          <w:kern w:val="2"/>
          <w:sz w:val="32"/>
          <w:szCs w:val="32"/>
          <w:lang w:eastAsia="zh-CN"/>
        </w:rPr>
        <w:t>完善管理服务机制</w:t>
      </w:r>
      <w:bookmarkEnd w:id="395"/>
      <w:bookmarkEnd w:id="396"/>
      <w:bookmarkEnd w:id="397"/>
    </w:p>
    <w:p>
      <w:pPr>
        <w:kinsoku/>
        <w:autoSpaceDE/>
        <w:autoSpaceDN/>
        <w:adjustRightInd/>
        <w:snapToGrid/>
        <w:spacing w:line="600" w:lineRule="exact"/>
        <w:ind w:firstLine="640" w:firstLineChars="200"/>
        <w:jc w:val="both"/>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强化事业编制合理统筹使用，为基层引才提供保障。加强对第一书记、驻村工作队、“三支一扶”等人员的管理服务，使之成为乡村振兴的引领力量。加强“三农”工作干部队伍培养、配备、管理和使用，制定并实施培训计划，全面提升服务乡村振兴的能力和水平。</w:t>
      </w:r>
    </w:p>
    <w:p>
      <w:pPr>
        <w:widowControl w:val="0"/>
        <w:numPr>
          <w:ilvl w:val="0"/>
          <w:numId w:val="22"/>
        </w:numPr>
        <w:kinsoku/>
        <w:autoSpaceDE/>
        <w:autoSpaceDN/>
        <w:adjustRightInd/>
        <w:snapToGrid/>
        <w:spacing w:line="600" w:lineRule="exact"/>
        <w:ind w:firstLine="640" w:firstLineChars="200"/>
        <w:jc w:val="both"/>
        <w:textAlignment w:val="auto"/>
        <w:rPr>
          <w:rFonts w:ascii="仿宋" w:hAnsi="仿宋" w:eastAsia="仿宋" w:cs="Times New Roman"/>
          <w:color w:val="auto"/>
          <w:sz w:val="32"/>
          <w:szCs w:val="32"/>
          <w:lang w:eastAsia="zh-CN"/>
        </w:rPr>
      </w:pPr>
      <w:bookmarkStart w:id="398" w:name="_Toc15856"/>
      <w:bookmarkStart w:id="399" w:name="_Toc18195"/>
      <w:bookmarkStart w:id="400" w:name="_Toc23346"/>
      <w:r>
        <w:rPr>
          <w:rFonts w:hint="eastAsia" w:ascii="Times New Roman" w:hAnsi="Times New Roman" w:eastAsia="仿宋_GB2312" w:cs="Times New Roman"/>
          <w:snapToGrid/>
          <w:color w:val="auto"/>
          <w:kern w:val="2"/>
          <w:sz w:val="32"/>
          <w:szCs w:val="32"/>
          <w:lang w:eastAsia="zh-CN"/>
        </w:rPr>
        <w:t>健全人才激励机制</w:t>
      </w:r>
      <w:bookmarkEnd w:id="398"/>
      <w:bookmarkEnd w:id="399"/>
      <w:bookmarkEnd w:id="400"/>
    </w:p>
    <w:p>
      <w:pPr>
        <w:kinsoku/>
        <w:autoSpaceDE/>
        <w:autoSpaceDN/>
        <w:adjustRightInd/>
        <w:snapToGrid/>
        <w:spacing w:line="600" w:lineRule="exact"/>
        <w:ind w:firstLine="640" w:firstLineChars="200"/>
        <w:jc w:val="both"/>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落实鼓励专业人才参与乡村振兴的政策。完善事业单位专业 技术人员到乡村和农业企业挂职、兼职和离岗创新创业制度，按规定保障专业技术人员在职称评定、工资福利、社会保障方面的权益。推进人才发展体制机制改革，落实好基层专业技术人才职称评聘、创业扶持、待遇保障等政策措施。健全农业科技领域科研人员以知识产权明晰为基础、以知识价值为导向的分配政策。探索公益性和经营性农技推广融合发展机制，允许农技人员通过提供增值服务合理取酬。建立城乡、区域、校地之间人才培养合作与交流机制。</w:t>
      </w:r>
    </w:p>
    <w:p>
      <w:pPr>
        <w:spacing w:line="600" w:lineRule="exact"/>
        <w:ind w:firstLine="640" w:firstLineChars="200"/>
        <w:rPr>
          <w:rFonts w:hint="eastAsia" w:ascii="仿宋_GB2312" w:hAnsi="宋体" w:eastAsia="仿宋_GB2312" w:cs="仿宋_GB2312"/>
          <w:color w:val="auto"/>
          <w:sz w:val="32"/>
          <w:szCs w:val="32"/>
          <w:lang w:eastAsia="zh-CN"/>
        </w:rPr>
        <w:sectPr>
          <w:footerReference r:id="rId6" w:type="default"/>
          <w:pgSz w:w="11906" w:h="16839"/>
          <w:pgMar w:top="1431" w:right="1528" w:bottom="1525" w:left="1556" w:header="0" w:footer="1279" w:gutter="0"/>
          <w:cols w:space="720" w:num="1"/>
        </w:sectPr>
      </w:pPr>
      <w:r>
        <w:rPr>
          <w:rFonts w:ascii="黑体" w:hAnsi="宋体" w:eastAsia="黑体" w:cs="黑体"/>
          <w:color w:val="auto"/>
          <w:sz w:val="32"/>
          <w:szCs w:val="32"/>
        </w:rPr>
        <w:t>牵头部门：</w:t>
      </w:r>
      <w:r>
        <w:rPr>
          <w:rFonts w:hint="eastAsia" w:ascii="仿宋_GB2312" w:hAnsi="宋体" w:eastAsia="仿宋_GB2312" w:cs="仿宋_GB2312"/>
          <w:color w:val="auto"/>
          <w:sz w:val="32"/>
          <w:szCs w:val="32"/>
          <w:lang w:eastAsia="zh-CN"/>
        </w:rPr>
        <w:t>市人力资源和社会保障局</w:t>
      </w:r>
      <w:r>
        <w:rPr>
          <w:rFonts w:ascii="仿宋_GB2312" w:hAnsi="宋体" w:eastAsia="仿宋_GB2312" w:cs="仿宋_GB2312"/>
          <w:color w:val="auto"/>
          <w:sz w:val="32"/>
          <w:szCs w:val="32"/>
        </w:rPr>
        <w:t>；</w:t>
      </w:r>
      <w:r>
        <w:rPr>
          <w:rFonts w:hint="eastAsia" w:ascii="黑体" w:hAnsi="宋体" w:eastAsia="黑体" w:cs="黑体"/>
          <w:color w:val="auto"/>
          <w:sz w:val="32"/>
          <w:szCs w:val="32"/>
        </w:rPr>
        <w:t>参与部门：</w:t>
      </w:r>
      <w:r>
        <w:rPr>
          <w:rFonts w:hint="eastAsia" w:ascii="仿宋_GB2312" w:hAnsi="宋体" w:eastAsia="仿宋_GB2312" w:cs="仿宋_GB2312"/>
          <w:color w:val="auto"/>
          <w:sz w:val="32"/>
          <w:szCs w:val="32"/>
        </w:rPr>
        <w:t>市委组</w:t>
      </w:r>
      <w:r>
        <w:rPr>
          <w:rFonts w:hint="eastAsia" w:ascii="仿宋_GB2312" w:hAnsi="宋体" w:eastAsia="仿宋_GB2312" w:cs="仿宋_GB2312"/>
          <w:color w:val="auto"/>
          <w:sz w:val="32"/>
          <w:szCs w:val="32"/>
          <w:lang w:eastAsia="zh-CN"/>
        </w:rPr>
        <w:t>织部、市委编办、市教育和体育局、市科技局、市住房城乡建设局、市农业农村局（乡村振兴局）、市文化和旅游局、市卫生健康局、市地方金融服务中心、市畜牧局、市总工会、团市委、市妇联、市工商联、各镇（街道）、开发区。</w:t>
      </w:r>
    </w:p>
    <w:p>
      <w:pPr>
        <w:pStyle w:val="3"/>
        <w:numPr>
          <w:ilvl w:val="0"/>
          <w:numId w:val="1"/>
        </w:numPr>
        <w:jc w:val="center"/>
        <w:rPr>
          <w:rFonts w:ascii="黑体" w:hAnsi="黑体" w:eastAsia="黑体" w:cs="Times New Roman"/>
          <w:b w:val="0"/>
          <w:snapToGrid/>
          <w:color w:val="auto"/>
          <w:kern w:val="44"/>
          <w:sz w:val="36"/>
          <w:szCs w:val="36"/>
          <w:lang w:eastAsia="zh-CN"/>
        </w:rPr>
      </w:pPr>
      <w:bookmarkStart w:id="401" w:name="_Toc20608"/>
      <w:bookmarkStart w:id="402" w:name="_Toc11197"/>
      <w:bookmarkStart w:id="403" w:name="_Toc13210"/>
      <w:bookmarkStart w:id="404" w:name="_Toc16669"/>
      <w:bookmarkStart w:id="405" w:name="_Toc3157"/>
      <w:bookmarkStart w:id="406" w:name="_Toc6278"/>
      <w:r>
        <w:rPr>
          <w:rFonts w:hint="eastAsia" w:ascii="黑体" w:hAnsi="黑体" w:eastAsia="黑体" w:cs="Times New Roman"/>
          <w:b w:val="0"/>
          <w:snapToGrid/>
          <w:color w:val="auto"/>
          <w:kern w:val="44"/>
          <w:sz w:val="36"/>
          <w:szCs w:val="36"/>
          <w:lang w:eastAsia="zh-CN"/>
        </w:rPr>
        <w:t>培育新时代文明乡风  促进乡村文化振兴</w:t>
      </w:r>
      <w:bookmarkEnd w:id="401"/>
      <w:bookmarkEnd w:id="402"/>
      <w:bookmarkEnd w:id="403"/>
      <w:bookmarkEnd w:id="404"/>
      <w:bookmarkEnd w:id="405"/>
      <w:bookmarkEnd w:id="406"/>
    </w:p>
    <w:p>
      <w:pPr>
        <w:rPr>
          <w:color w:val="auto"/>
        </w:rPr>
      </w:pPr>
    </w:p>
    <w:p>
      <w:pPr>
        <w:kinsoku/>
        <w:autoSpaceDE/>
        <w:autoSpaceDN/>
        <w:adjustRightInd/>
        <w:snapToGrid/>
        <w:spacing w:line="600" w:lineRule="exact"/>
        <w:ind w:firstLine="640" w:firstLineChars="200"/>
        <w:jc w:val="both"/>
        <w:rPr>
          <w:rFonts w:ascii="仿宋_GB2312" w:hAnsi="仿宋_GB2312" w:eastAsia="仿宋_GB2312" w:cs="仿宋_GB2312"/>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始终坚持中国特色社会主义文化发展道路，引导塑造新时代乡村文化精神内涵的民族性、文化特质的地域性、审美趣味的现代性、文化元素的丰富性、文化品格的高尚性，突出“运河文化”主题，培育文明乡风、良好家风、淳朴民风，提升农民精神面貌，提高全市乡村社会文明程度，焕发乡村文明新气象，打造乡村文化振兴齐鲁样板的典型。深入推进乡村文化振兴，农村思想道德建设切实加强，乡村文明水平显著提升，良好社会风尚进一步形成；优秀传统农耕文化传承发展富有成效。</w:t>
      </w:r>
    </w:p>
    <w:p>
      <w:pPr>
        <w:numPr>
          <w:ilvl w:val="0"/>
          <w:numId w:val="23"/>
        </w:numPr>
        <w:kinsoku/>
        <w:autoSpaceDE/>
        <w:autoSpaceDN/>
        <w:adjustRightInd/>
        <w:snapToGrid/>
        <w:spacing w:line="600" w:lineRule="exact"/>
        <w:outlineLvl w:val="1"/>
        <w:rPr>
          <w:rFonts w:ascii="Times New Roman" w:hAnsi="Times New Roman" w:eastAsia="黑体" w:cs="Times New Roman"/>
          <w:snapToGrid/>
          <w:color w:val="auto"/>
          <w:kern w:val="2"/>
          <w:sz w:val="32"/>
          <w:szCs w:val="32"/>
          <w:lang w:eastAsia="zh-CN"/>
        </w:rPr>
      </w:pPr>
      <w:bookmarkStart w:id="407" w:name="_Toc31374"/>
      <w:bookmarkStart w:id="408" w:name="_Toc16129"/>
      <w:bookmarkStart w:id="409" w:name="_Toc9241"/>
      <w:bookmarkStart w:id="410" w:name="_Toc18805"/>
      <w:bookmarkStart w:id="411" w:name="_Toc14450"/>
      <w:bookmarkStart w:id="412" w:name="_Toc21770"/>
      <w:bookmarkStart w:id="413" w:name="_Toc9468"/>
      <w:bookmarkStart w:id="414" w:name="_Toc15261"/>
      <w:r>
        <w:rPr>
          <w:rFonts w:hint="eastAsia" w:ascii="Times New Roman" w:hAnsi="Times New Roman" w:eastAsia="黑体" w:cs="Times New Roman"/>
          <w:snapToGrid/>
          <w:color w:val="auto"/>
          <w:kern w:val="2"/>
          <w:sz w:val="32"/>
          <w:szCs w:val="32"/>
          <w:lang w:eastAsia="zh-CN"/>
        </w:rPr>
        <w:t>提升乡村精神风貌</w:t>
      </w:r>
      <w:bookmarkEnd w:id="407"/>
      <w:bookmarkEnd w:id="408"/>
      <w:bookmarkEnd w:id="409"/>
      <w:bookmarkEnd w:id="410"/>
      <w:bookmarkEnd w:id="411"/>
      <w:bookmarkEnd w:id="412"/>
      <w:bookmarkEnd w:id="413"/>
      <w:bookmarkEnd w:id="414"/>
    </w:p>
    <w:p>
      <w:pPr>
        <w:kinsoku/>
        <w:autoSpaceDE/>
        <w:autoSpaceDN/>
        <w:adjustRightInd/>
        <w:snapToGrid/>
        <w:spacing w:line="600" w:lineRule="exact"/>
        <w:ind w:firstLine="640" w:firstLineChars="200"/>
        <w:jc w:val="both"/>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以社会主义核心价值观为引领，以培育新时代农民为目标，以弘扬主流价值、培育公共道德、深化文明创建、倡导文明生活为着力点，组织实施“铸魂强农”工程，深入开展宣传倡导行动，弘扬时代新风，凝聚起乡村振兴的强大精神力量。</w:t>
      </w:r>
    </w:p>
    <w:p>
      <w:pPr>
        <w:widowControl w:val="0"/>
        <w:numPr>
          <w:ilvl w:val="0"/>
          <w:numId w:val="24"/>
        </w:numPr>
        <w:kinsoku/>
        <w:autoSpaceDE/>
        <w:autoSpaceDN/>
        <w:adjustRightInd/>
        <w:snapToGrid/>
        <w:spacing w:line="600" w:lineRule="exact"/>
        <w:ind w:firstLine="640" w:firstLineChars="200"/>
        <w:jc w:val="both"/>
        <w:textAlignment w:val="auto"/>
        <w:outlineLvl w:val="3"/>
        <w:rPr>
          <w:rFonts w:ascii="仿宋" w:hAnsi="仿宋" w:eastAsia="仿宋" w:cs="Times New Roman"/>
          <w:color w:val="auto"/>
          <w:sz w:val="32"/>
          <w:szCs w:val="32"/>
          <w:lang w:eastAsia="zh-CN"/>
        </w:rPr>
      </w:pPr>
      <w:bookmarkStart w:id="415" w:name="_Toc21299"/>
      <w:bookmarkStart w:id="416" w:name="_Toc5760"/>
      <w:bookmarkStart w:id="417" w:name="_Toc18874"/>
      <w:r>
        <w:rPr>
          <w:rFonts w:hint="eastAsia" w:ascii="Times New Roman" w:hAnsi="Times New Roman" w:eastAsia="仿宋_GB2312" w:cs="Times New Roman"/>
          <w:snapToGrid/>
          <w:color w:val="auto"/>
          <w:kern w:val="2"/>
          <w:sz w:val="32"/>
          <w:szCs w:val="32"/>
          <w:lang w:eastAsia="zh-CN"/>
        </w:rPr>
        <w:t>积极培育乡村文明新风尚</w:t>
      </w:r>
      <w:bookmarkEnd w:id="415"/>
      <w:bookmarkEnd w:id="416"/>
      <w:bookmarkEnd w:id="417"/>
    </w:p>
    <w:p>
      <w:pPr>
        <w:kinsoku/>
        <w:autoSpaceDE/>
        <w:autoSpaceDN/>
        <w:adjustRightInd/>
        <w:snapToGrid/>
        <w:spacing w:line="600" w:lineRule="exact"/>
        <w:ind w:firstLine="640" w:firstLineChars="200"/>
        <w:jc w:val="both"/>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坚持不懈用习近平新时代中国特色社会主义思想武装  教育农村干部群众。深入开展面向乡村的理论学习宣传普及，让习近平新时代中国特色社会主义思想在临清家喻户晓、落地生根，像阳光雨露一样走进千家万户，滋润干部群众心田，提振乡村精  气神，引导干部群众心往一处想、劲往一处使，齐心协力创造幸  福生活。加强农村思想道德建设，积极推进新时代文明实践中心建设，建立市、镇、村三级平台，依托新时代文明实践中心（站所）、道德讲堂等，以社会主义核心价值观为引领，深入开展习近平新时代中国特色社会主义思想和党的十九大精神</w:t>
      </w:r>
      <w:bookmarkStart w:id="702" w:name="_GoBack"/>
      <w:bookmarkEnd w:id="702"/>
      <w:r>
        <w:rPr>
          <w:rFonts w:hint="eastAsia" w:ascii="Times New Roman" w:hAnsi="Times New Roman" w:eastAsia="仿宋_GB2312" w:cs="Times New Roman"/>
          <w:snapToGrid/>
          <w:color w:val="auto"/>
          <w:kern w:val="2"/>
          <w:sz w:val="32"/>
          <w:szCs w:val="32"/>
          <w:lang w:eastAsia="zh-CN"/>
        </w:rPr>
        <w:t>宣传教育，深化中国特色社会主义和中国梦教育，组织开展以宣讲理论政策、培育文明风尚、开展培训教育、提供人文关怀等为主要内容的各具特色的新时代文明实践志愿服务活动。深入实施“四德”建设提升工程，加强村级“善行义举”四德榜建设，在各镇街、村居设立“善行义举”四德榜，推进社会公德、职业道德、家庭美德和个人品德的培育，切实提高农村群众的思想觉悟、道德水准、文明素养和法制观念，为乡村振兴提供坚强的道德素养和精神支撑。</w:t>
      </w:r>
    </w:p>
    <w:p>
      <w:pPr>
        <w:kinsoku/>
        <w:autoSpaceDE/>
        <w:autoSpaceDN/>
        <w:adjustRightInd/>
        <w:snapToGrid/>
        <w:spacing w:line="600" w:lineRule="exact"/>
        <w:ind w:firstLine="640" w:firstLineChars="200"/>
        <w:jc w:val="both"/>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深入开展移风易俗行动，传承中华传统文化精髓，狠刹封建迷信、聚众赌博等歪风，约束和制止不文明行为。倡导诚信意识，健全失信惩戒制度。发挥村民议事会、道德评议会、红白理事会的作用。深入开展殡葬改革，推动生态安葬，树立殡葬新风，倡导婚事新办，引导社会新风尚。</w:t>
      </w:r>
    </w:p>
    <w:p>
      <w:pPr>
        <w:kinsoku/>
        <w:autoSpaceDE/>
        <w:autoSpaceDN/>
        <w:adjustRightInd/>
        <w:snapToGrid/>
        <w:spacing w:line="600" w:lineRule="exact"/>
        <w:ind w:firstLine="640" w:firstLineChars="200"/>
        <w:jc w:val="both"/>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实施乡村文明行动，持续深入开展文明村镇创建活动，打造一批孝心村、和谐村、生态文明村、移风易俗村、兴业富民村等特色示范典型，争创国家、省级和聊城市级文明村镇。加强文明村镇创建工作动态管理，将文明村覆盖率及上升幅度等内容纳入文明村镇评选指标体系。扎实推进文明家庭创建，以家庭素质、家庭伦理、家庭教育、家庭生活、家庭责任建设为重点，广泛开展家风家训教育活动、特色家庭文化活动、家庭志愿服务活动，继续深化“五星级文明户”、评选“五个好”家庭成员等各具特色的创建活动，充分展现家庭文明建设新气象新风貌。不断扩大“山东好人”“聊城好人”“临清好人”“最美临清人”和“道德模范”等评选活动影响力，加大对道德模范人物的宣传力度，发挥道德示范引领作用。到2027 年，全市99％以上的村镇达到县级及县级以上文明村镇标准。</w:t>
      </w:r>
    </w:p>
    <w:p>
      <w:pPr>
        <w:widowControl w:val="0"/>
        <w:numPr>
          <w:ilvl w:val="0"/>
          <w:numId w:val="24"/>
        </w:numPr>
        <w:kinsoku/>
        <w:autoSpaceDE/>
        <w:autoSpaceDN/>
        <w:adjustRightInd/>
        <w:snapToGrid/>
        <w:spacing w:line="600" w:lineRule="exact"/>
        <w:ind w:firstLine="640" w:firstLineChars="200"/>
        <w:jc w:val="both"/>
        <w:textAlignment w:val="auto"/>
        <w:outlineLvl w:val="3"/>
        <w:rPr>
          <w:rFonts w:ascii="Times New Roman" w:hAnsi="Times New Roman" w:eastAsia="仿宋_GB2312" w:cs="Times New Roman"/>
          <w:snapToGrid/>
          <w:color w:val="auto"/>
          <w:kern w:val="2"/>
          <w:sz w:val="32"/>
          <w:szCs w:val="32"/>
          <w:lang w:eastAsia="zh-CN"/>
        </w:rPr>
      </w:pPr>
      <w:bookmarkStart w:id="418" w:name="_Toc5043"/>
      <w:bookmarkStart w:id="419" w:name="_Toc4869"/>
      <w:bookmarkStart w:id="420" w:name="_Toc28875"/>
      <w:r>
        <w:rPr>
          <w:rFonts w:hint="eastAsia" w:ascii="Times New Roman" w:hAnsi="Times New Roman" w:eastAsia="仿宋_GB2312" w:cs="Times New Roman"/>
          <w:snapToGrid/>
          <w:color w:val="auto"/>
          <w:kern w:val="2"/>
          <w:sz w:val="32"/>
          <w:szCs w:val="32"/>
          <w:lang w:eastAsia="zh-CN"/>
        </w:rPr>
        <w:t>实施乡村文明新举措</w:t>
      </w:r>
      <w:bookmarkEnd w:id="418"/>
      <w:bookmarkEnd w:id="419"/>
      <w:bookmarkEnd w:id="420"/>
    </w:p>
    <w:p>
      <w:pPr>
        <w:pStyle w:val="24"/>
        <w:numPr>
          <w:ilvl w:val="0"/>
          <w:numId w:val="25"/>
        </w:numPr>
        <w:spacing w:line="600" w:lineRule="exact"/>
        <w:ind w:firstLine="640" w:firstLineChars="200"/>
        <w:jc w:val="both"/>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公民道德建设工程</w:t>
      </w:r>
    </w:p>
    <w:p>
      <w:pPr>
        <w:kinsoku/>
        <w:autoSpaceDE/>
        <w:autoSpaceDN/>
        <w:adjustRightInd/>
        <w:snapToGrid/>
        <w:spacing w:line="600" w:lineRule="exact"/>
        <w:ind w:firstLine="640" w:firstLineChars="200"/>
        <w:jc w:val="both"/>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扎实推进公民道德建设，形成助人为乐、团结友爱、互帮互助的良好社会氛围和见贤思齐、崇德向善的文明风尚。广泛开展道德模范、“临清好人”等道德典型推荐评选活动，并通过市级主要媒体进行广泛宣传。</w:t>
      </w:r>
    </w:p>
    <w:p>
      <w:pPr>
        <w:pStyle w:val="24"/>
        <w:numPr>
          <w:ilvl w:val="0"/>
          <w:numId w:val="25"/>
        </w:numPr>
        <w:spacing w:line="600" w:lineRule="exact"/>
        <w:ind w:firstLine="640" w:firstLineChars="200"/>
        <w:jc w:val="both"/>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“四德”建设提升工程</w:t>
      </w:r>
    </w:p>
    <w:p>
      <w:pPr>
        <w:kinsoku/>
        <w:autoSpaceDE/>
        <w:autoSpaceDN/>
        <w:adjustRightInd/>
        <w:snapToGrid/>
        <w:spacing w:line="600" w:lineRule="exact"/>
        <w:ind w:firstLine="640" w:firstLineChars="200"/>
        <w:jc w:val="both"/>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在四德广场、四德公园等公共场所主要位置设置四德建设、《市民文明公约》《市民公共场所行为规范》“社会主义 核心价值观”“中国梦”等公益展示栏，宣传发布四德先模人物等先进事迹，巩固深化农村四德工程建设成果，推动四德工程建设进社区、进学校、进企业、进机关，拓展提升城乡四德工程建设水平。</w:t>
      </w:r>
    </w:p>
    <w:p>
      <w:pPr>
        <w:pStyle w:val="24"/>
        <w:numPr>
          <w:ilvl w:val="0"/>
          <w:numId w:val="25"/>
        </w:numPr>
        <w:spacing w:line="600" w:lineRule="exact"/>
        <w:ind w:firstLine="640" w:firstLineChars="200"/>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“铸魂强农”工程</w:t>
      </w:r>
    </w:p>
    <w:p>
      <w:pPr>
        <w:kinsoku/>
        <w:autoSpaceDE/>
        <w:autoSpaceDN/>
        <w:adjustRightInd/>
        <w:snapToGrid/>
        <w:spacing w:line="600" w:lineRule="exact"/>
        <w:ind w:firstLine="640" w:firstLineChars="200"/>
        <w:jc w:val="both"/>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针对当前乡村存在的部分思想风尚问题，通过宣传教育、社会治理、法治保障等综合措施，以培育时代新农民、新风尚为着力点，全面加强农村思想道德建设，提升农民精神风貌，提高农村社会文明程度。</w:t>
      </w:r>
    </w:p>
    <w:p>
      <w:pPr>
        <w:pStyle w:val="24"/>
        <w:numPr>
          <w:ilvl w:val="0"/>
          <w:numId w:val="25"/>
        </w:numPr>
        <w:spacing w:line="600" w:lineRule="exact"/>
        <w:ind w:firstLine="640" w:firstLineChars="200"/>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“新农村新生活新农民”培训工程</w:t>
      </w:r>
    </w:p>
    <w:p>
      <w:pPr>
        <w:kinsoku/>
        <w:autoSpaceDE/>
        <w:autoSpaceDN/>
        <w:adjustRightInd/>
        <w:snapToGrid/>
        <w:spacing w:line="600" w:lineRule="exact"/>
        <w:ind w:firstLine="640" w:firstLineChars="200"/>
        <w:jc w:val="both"/>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加强宣讲团和宣讲志愿者两支骨干队伍建设，成立由农业、教育、卫生、文广新、民政、司法等部门业务骨干组成的宣讲团，招募宣讲志愿者。通过举办培训班、现场示范辅导、实地观摩等形式，进乡入村开展培训，不断提高农民群众综合素质。</w:t>
      </w:r>
    </w:p>
    <w:p>
      <w:pPr>
        <w:pStyle w:val="24"/>
        <w:numPr>
          <w:ilvl w:val="0"/>
          <w:numId w:val="25"/>
        </w:numPr>
        <w:spacing w:line="600" w:lineRule="exact"/>
        <w:ind w:firstLine="640" w:firstLineChars="200"/>
        <w:jc w:val="both"/>
        <w:rPr>
          <w:rFonts w:ascii="仿宋" w:hAnsi="仿宋" w:eastAsia="仿宋"/>
          <w:color w:val="auto"/>
          <w:spacing w:val="-4"/>
          <w:sz w:val="28"/>
          <w:szCs w:val="28"/>
        </w:rPr>
      </w:pPr>
      <w:r>
        <w:rPr>
          <w:rFonts w:hint="eastAsia" w:ascii="Times New Roman" w:hAnsi="Times New Roman" w:eastAsia="仿宋_GB2312" w:cs="Times New Roman"/>
          <w:snapToGrid/>
          <w:color w:val="auto"/>
          <w:kern w:val="2"/>
          <w:sz w:val="32"/>
          <w:szCs w:val="32"/>
          <w:lang w:eastAsia="zh-CN"/>
        </w:rPr>
        <w:t>新时代文明实践中心建设工程</w:t>
      </w:r>
    </w:p>
    <w:p>
      <w:pPr>
        <w:pStyle w:val="24"/>
        <w:spacing w:line="600" w:lineRule="exact"/>
        <w:ind w:firstLine="640" w:firstLineChars="200"/>
        <w:jc w:val="both"/>
        <w:rPr>
          <w:rFonts w:ascii="仿宋" w:hAnsi="仿宋" w:eastAsia="仿宋" w:cs="仿宋_GB2312"/>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到2027年，实现镇级文明实践中心全覆盖，适宜建设文明实践中心站所的村庄（社区）全部建成。新时代文明实践中心建设得到全面持续深化提升。</w:t>
      </w:r>
    </w:p>
    <w:p>
      <w:pPr>
        <w:pStyle w:val="24"/>
        <w:numPr>
          <w:ilvl w:val="0"/>
          <w:numId w:val="25"/>
        </w:numPr>
        <w:spacing w:line="600" w:lineRule="exact"/>
        <w:ind w:firstLine="640" w:firstLineChars="200"/>
        <w:jc w:val="both"/>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公益性公墓建设工程</w:t>
      </w:r>
    </w:p>
    <w:p>
      <w:pPr>
        <w:kinsoku/>
        <w:autoSpaceDE/>
        <w:autoSpaceDN/>
        <w:adjustRightInd/>
        <w:snapToGrid/>
        <w:spacing w:line="600" w:lineRule="exact"/>
        <w:ind w:firstLine="640" w:firstLineChars="200"/>
        <w:jc w:val="both"/>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编制近期和中长期公益性公墓建设规划，推动公益性公墓发展规划与城市总体规划、土地利用规划、生态环保规划、农村社区建设规划等相衔接，将公益性公墓建设纳入政府基本建设和基本公共服务保障范畴。</w:t>
      </w:r>
    </w:p>
    <w:p>
      <w:pPr>
        <w:pStyle w:val="24"/>
        <w:numPr>
          <w:ilvl w:val="0"/>
          <w:numId w:val="25"/>
        </w:numPr>
        <w:spacing w:line="600" w:lineRule="exact"/>
        <w:ind w:firstLine="640" w:firstLineChars="200"/>
        <w:jc w:val="both"/>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“百镇千村”建设示范工程</w:t>
      </w:r>
    </w:p>
    <w:p>
      <w:pPr>
        <w:kinsoku/>
        <w:autoSpaceDE/>
        <w:autoSpaceDN/>
        <w:adjustRightInd/>
        <w:snapToGrid/>
        <w:spacing w:line="600" w:lineRule="exact"/>
        <w:ind w:firstLine="640" w:firstLineChars="200"/>
        <w:jc w:val="both"/>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积极参与实施“百镇”示范项目，推荐评选一批文化特色建设示范镇（街），在全面普查历史文物、遗存遗址、古街道古建筑古民居以及民俗风情的基础上，做好小城镇地域文化特色规划编制和文化特色建设。</w:t>
      </w:r>
    </w:p>
    <w:p>
      <w:pPr>
        <w:spacing w:line="600" w:lineRule="exact"/>
        <w:ind w:firstLine="640" w:firstLineChars="200"/>
        <w:rPr>
          <w:rFonts w:hint="eastAsia" w:ascii="仿宋_GB2312" w:eastAsia="仿宋_GB2312"/>
          <w:color w:val="auto"/>
          <w:sz w:val="32"/>
          <w:szCs w:val="36"/>
          <w:lang w:eastAsia="zh-CN"/>
        </w:rPr>
      </w:pPr>
      <w:r>
        <w:rPr>
          <w:rFonts w:hint="eastAsia" w:ascii="黑体" w:hAnsi="黑体" w:eastAsia="黑体" w:cs="黑体"/>
          <w:color w:val="auto"/>
          <w:sz w:val="32"/>
          <w:szCs w:val="36"/>
        </w:rPr>
        <w:t>牵头部门：</w:t>
      </w:r>
      <w:r>
        <w:rPr>
          <w:rFonts w:hint="eastAsia" w:ascii="仿宋_GB2312" w:eastAsia="仿宋_GB2312"/>
          <w:color w:val="auto"/>
          <w:sz w:val="32"/>
          <w:szCs w:val="36"/>
        </w:rPr>
        <w:t>市委宣传部；</w:t>
      </w:r>
      <w:r>
        <w:rPr>
          <w:rFonts w:hint="eastAsia" w:ascii="黑体" w:hAnsi="黑体" w:eastAsia="黑体" w:cs="黑体"/>
          <w:color w:val="auto"/>
          <w:sz w:val="32"/>
          <w:szCs w:val="36"/>
        </w:rPr>
        <w:t>参与部门：</w:t>
      </w:r>
      <w:r>
        <w:rPr>
          <w:rFonts w:hint="eastAsia" w:ascii="仿宋_GB2312" w:eastAsia="仿宋_GB2312"/>
          <w:color w:val="auto"/>
          <w:sz w:val="32"/>
          <w:szCs w:val="36"/>
        </w:rPr>
        <w:t>市</w:t>
      </w:r>
      <w:r>
        <w:rPr>
          <w:rFonts w:hint="eastAsia" w:ascii="仿宋_GB2312" w:eastAsia="仿宋_GB2312"/>
          <w:color w:val="auto"/>
          <w:sz w:val="32"/>
          <w:szCs w:val="36"/>
          <w:lang w:eastAsia="zh-CN"/>
        </w:rPr>
        <w:t>农业农村局（乡村振兴局）</w:t>
      </w:r>
      <w:r>
        <w:rPr>
          <w:rFonts w:hint="eastAsia" w:ascii="仿宋_GB2312" w:eastAsia="仿宋_GB2312"/>
          <w:color w:val="auto"/>
          <w:sz w:val="32"/>
          <w:szCs w:val="36"/>
        </w:rPr>
        <w:t>、</w:t>
      </w:r>
      <w:r>
        <w:rPr>
          <w:rFonts w:hint="eastAsia" w:ascii="仿宋_GB2312" w:eastAsia="仿宋_GB2312"/>
          <w:color w:val="auto"/>
          <w:sz w:val="32"/>
          <w:szCs w:val="36"/>
          <w:lang w:eastAsia="zh-CN"/>
        </w:rPr>
        <w:t>市教育和体育局</w:t>
      </w:r>
      <w:r>
        <w:rPr>
          <w:rFonts w:hint="eastAsia" w:ascii="仿宋_GB2312" w:eastAsia="仿宋_GB2312"/>
          <w:color w:val="auto"/>
          <w:sz w:val="32"/>
          <w:szCs w:val="36"/>
        </w:rPr>
        <w:t>、市民政局、市文化和旅游局、市妇联、</w:t>
      </w:r>
      <w:r>
        <w:rPr>
          <w:rFonts w:hint="eastAsia" w:ascii="仿宋_GB2312" w:eastAsia="仿宋_GB2312"/>
          <w:color w:val="auto"/>
          <w:sz w:val="32"/>
          <w:szCs w:val="36"/>
          <w:lang w:eastAsia="zh-CN"/>
        </w:rPr>
        <w:t>各镇（街道）、开发区</w:t>
      </w:r>
      <w:r>
        <w:rPr>
          <w:rFonts w:hint="eastAsia" w:ascii="仿宋_GB2312" w:eastAsia="仿宋_GB2312"/>
          <w:color w:val="auto"/>
          <w:sz w:val="32"/>
          <w:szCs w:val="36"/>
        </w:rPr>
        <w:t>。</w:t>
      </w:r>
    </w:p>
    <w:p>
      <w:pPr>
        <w:numPr>
          <w:ilvl w:val="0"/>
          <w:numId w:val="23"/>
        </w:numPr>
        <w:kinsoku/>
        <w:autoSpaceDE/>
        <w:autoSpaceDN/>
        <w:adjustRightInd/>
        <w:snapToGrid/>
        <w:spacing w:line="600" w:lineRule="exact"/>
        <w:outlineLvl w:val="1"/>
        <w:rPr>
          <w:rFonts w:ascii="黑体" w:hAnsi="黑体" w:eastAsia="黑体" w:cs="黑体"/>
          <w:color w:val="auto"/>
          <w:sz w:val="31"/>
          <w:szCs w:val="31"/>
        </w:rPr>
      </w:pPr>
      <w:bookmarkStart w:id="421" w:name="_Toc17449"/>
      <w:bookmarkStart w:id="422" w:name="_Toc26523"/>
      <w:bookmarkStart w:id="423" w:name="_Toc32312"/>
      <w:bookmarkStart w:id="424" w:name="_Toc9500"/>
      <w:bookmarkStart w:id="425" w:name="_Toc23209"/>
      <w:bookmarkStart w:id="426" w:name="_Toc17862"/>
      <w:bookmarkStart w:id="427" w:name="_Toc21509"/>
      <w:bookmarkStart w:id="428" w:name="_Toc23021"/>
      <w:r>
        <w:rPr>
          <w:rFonts w:hint="eastAsia" w:ascii="Times New Roman" w:hAnsi="Times New Roman" w:eastAsia="黑体" w:cs="Times New Roman"/>
          <w:snapToGrid/>
          <w:color w:val="auto"/>
          <w:kern w:val="2"/>
          <w:sz w:val="32"/>
          <w:szCs w:val="32"/>
          <w:lang w:eastAsia="zh-CN"/>
        </w:rPr>
        <w:t>健全乡村公共文化服务体系</w:t>
      </w:r>
      <w:bookmarkEnd w:id="421"/>
      <w:bookmarkEnd w:id="422"/>
      <w:bookmarkEnd w:id="423"/>
      <w:bookmarkEnd w:id="424"/>
      <w:bookmarkEnd w:id="425"/>
      <w:bookmarkEnd w:id="426"/>
      <w:bookmarkEnd w:id="427"/>
      <w:bookmarkEnd w:id="428"/>
    </w:p>
    <w:p>
      <w:pPr>
        <w:kinsoku/>
        <w:autoSpaceDE/>
        <w:autoSpaceDN/>
        <w:adjustRightInd/>
        <w:snapToGrid/>
        <w:spacing w:line="600" w:lineRule="exact"/>
        <w:ind w:firstLine="640" w:firstLineChars="200"/>
        <w:jc w:val="both"/>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以丰富乡村群众文化活动为基本出发点，以实施“文化惠民、 服务群众”办实事工程为抓手，推动城镇公共文化服务向农村延伸，健全乡村文化服务体系，使更多资源向农村和农民倾斜，促使文化惠民项目与农民群众文化需求对接，让农民群众共享文化发展成果。</w:t>
      </w:r>
    </w:p>
    <w:p>
      <w:pPr>
        <w:widowControl w:val="0"/>
        <w:numPr>
          <w:ilvl w:val="0"/>
          <w:numId w:val="26"/>
        </w:numPr>
        <w:kinsoku/>
        <w:autoSpaceDE/>
        <w:autoSpaceDN/>
        <w:adjustRightInd/>
        <w:snapToGrid/>
        <w:spacing w:line="600" w:lineRule="exact"/>
        <w:ind w:firstLine="640" w:firstLineChars="200"/>
        <w:jc w:val="both"/>
        <w:textAlignment w:val="auto"/>
        <w:outlineLvl w:val="3"/>
        <w:rPr>
          <w:rFonts w:ascii="Times New Roman" w:hAnsi="Times New Roman" w:eastAsia="仿宋_GB2312" w:cs="Times New Roman"/>
          <w:snapToGrid/>
          <w:color w:val="auto"/>
          <w:kern w:val="2"/>
          <w:sz w:val="32"/>
          <w:szCs w:val="32"/>
          <w:lang w:eastAsia="zh-CN"/>
        </w:rPr>
      </w:pPr>
      <w:bookmarkStart w:id="429" w:name="_Toc8407"/>
      <w:bookmarkStart w:id="430" w:name="_Toc20730"/>
      <w:bookmarkStart w:id="431" w:name="_Toc32278"/>
      <w:r>
        <w:rPr>
          <w:rFonts w:hint="eastAsia" w:ascii="Times New Roman" w:hAnsi="Times New Roman" w:eastAsia="仿宋_GB2312" w:cs="Times New Roman"/>
          <w:snapToGrid/>
          <w:color w:val="auto"/>
          <w:kern w:val="2"/>
          <w:sz w:val="32"/>
          <w:szCs w:val="32"/>
          <w:lang w:eastAsia="zh-CN"/>
        </w:rPr>
        <w:t>丰富乡村公共文化载体</w:t>
      </w:r>
      <w:bookmarkEnd w:id="429"/>
      <w:bookmarkEnd w:id="430"/>
      <w:bookmarkEnd w:id="431"/>
    </w:p>
    <w:p>
      <w:pPr>
        <w:kinsoku/>
        <w:autoSpaceDE/>
        <w:autoSpaceDN/>
        <w:adjustRightInd/>
        <w:snapToGrid/>
        <w:spacing w:line="600" w:lineRule="exact"/>
        <w:ind w:firstLine="640" w:firstLineChars="200"/>
        <w:jc w:val="both"/>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坚持一院多能、一室多用，整合基层宣传文化、党员教育、科学普及、体育健身等设施，统筹建设各类活动场所，构筑市、镇、村三级公共文化设施网络。稳步推进村（社区）基层综合文化服务中心提升建设，2027年实现全市基层综合性文化服务中心基本覆盖，达标率95%以上，乡镇（街道）综合文化站全部  达到国家三级以上标准。实施农村文化广场“百姓舞台”提升工程，建设农民群众欢迎、实用性强的农村文化广场设施网络，建立可  持续发展的广场文化活动运行机制。加大公共图书馆、博物馆、文化馆（站）等免费开放力度。</w:t>
      </w:r>
    </w:p>
    <w:p>
      <w:pPr>
        <w:widowControl w:val="0"/>
        <w:numPr>
          <w:ilvl w:val="0"/>
          <w:numId w:val="26"/>
        </w:numPr>
        <w:kinsoku/>
        <w:autoSpaceDE/>
        <w:autoSpaceDN/>
        <w:adjustRightInd/>
        <w:snapToGrid/>
        <w:spacing w:line="600" w:lineRule="exact"/>
        <w:ind w:firstLine="640" w:firstLineChars="200"/>
        <w:jc w:val="both"/>
        <w:textAlignment w:val="auto"/>
        <w:outlineLvl w:val="3"/>
        <w:rPr>
          <w:rFonts w:ascii="Times New Roman" w:hAnsi="Times New Roman" w:eastAsia="仿宋_GB2312" w:cs="Times New Roman"/>
          <w:snapToGrid/>
          <w:color w:val="auto"/>
          <w:kern w:val="2"/>
          <w:sz w:val="32"/>
          <w:szCs w:val="32"/>
          <w:lang w:eastAsia="zh-CN"/>
        </w:rPr>
      </w:pPr>
      <w:bookmarkStart w:id="432" w:name="_Toc11308"/>
      <w:r>
        <w:rPr>
          <w:rFonts w:hint="eastAsia" w:ascii="Times New Roman" w:hAnsi="Times New Roman" w:eastAsia="仿宋_GB2312" w:cs="Times New Roman"/>
          <w:snapToGrid/>
          <w:color w:val="auto"/>
          <w:kern w:val="2"/>
          <w:sz w:val="32"/>
          <w:szCs w:val="32"/>
          <w:lang w:eastAsia="zh-CN"/>
        </w:rPr>
        <w:t>优化乡村文化产品供给</w:t>
      </w:r>
      <w:bookmarkEnd w:id="432"/>
    </w:p>
    <w:p>
      <w:pPr>
        <w:kinsoku/>
        <w:autoSpaceDE/>
        <w:autoSpaceDN/>
        <w:adjustRightInd/>
        <w:snapToGrid/>
        <w:spacing w:line="600" w:lineRule="exact"/>
        <w:ind w:firstLine="640" w:firstLineChars="200"/>
        <w:jc w:val="both"/>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实施公共文化服务“六进工程”，持续办好“文化惠民、服务群众”项目，推进“一村一年一场戏”免费送戏工程。策划“惠民演出走进美丽乡村，文化力量助力精准扶贫”文化惠民下乡演出活动。组织开展“齐鲁农家沁书香”、亲子阅读、征文比赛等活动。加强农村题材文艺创作的规划和扶持，鼓励乡村题材网络文艺作品创作，集纳创作一批反映乡村风貌的新型文艺作品，推动全市乡村网络文艺健康繁荣发展。创新公共文化服务供给方式，制定公共文化服务目录，提供“菜单式”“订单式”服务，探索建设公共文化服务云平台，推动公共文化服务精准化。</w:t>
      </w:r>
    </w:p>
    <w:p>
      <w:pPr>
        <w:widowControl w:val="0"/>
        <w:numPr>
          <w:ilvl w:val="0"/>
          <w:numId w:val="26"/>
        </w:numPr>
        <w:kinsoku/>
        <w:autoSpaceDE/>
        <w:autoSpaceDN/>
        <w:adjustRightInd/>
        <w:snapToGrid/>
        <w:spacing w:line="600" w:lineRule="exact"/>
        <w:ind w:firstLine="640" w:firstLineChars="200"/>
        <w:jc w:val="both"/>
        <w:textAlignment w:val="auto"/>
        <w:outlineLvl w:val="3"/>
        <w:rPr>
          <w:rFonts w:ascii="Times New Roman" w:hAnsi="Times New Roman" w:eastAsia="仿宋_GB2312" w:cs="Times New Roman"/>
          <w:snapToGrid/>
          <w:color w:val="auto"/>
          <w:kern w:val="2"/>
          <w:sz w:val="32"/>
          <w:szCs w:val="32"/>
          <w:lang w:eastAsia="zh-CN"/>
        </w:rPr>
      </w:pPr>
      <w:bookmarkStart w:id="433" w:name="_Toc4728"/>
      <w:r>
        <w:rPr>
          <w:rFonts w:hint="eastAsia" w:ascii="Times New Roman" w:hAnsi="Times New Roman" w:eastAsia="仿宋_GB2312" w:cs="Times New Roman"/>
          <w:snapToGrid/>
          <w:color w:val="auto"/>
          <w:kern w:val="2"/>
          <w:sz w:val="32"/>
          <w:szCs w:val="32"/>
          <w:lang w:eastAsia="zh-CN"/>
        </w:rPr>
        <w:t>培育壮大乡村文化队伍</w:t>
      </w:r>
      <w:bookmarkEnd w:id="433"/>
    </w:p>
    <w:p>
      <w:pPr>
        <w:kinsoku/>
        <w:autoSpaceDE/>
        <w:autoSpaceDN/>
        <w:adjustRightInd/>
        <w:snapToGrid/>
        <w:spacing w:line="600" w:lineRule="exact"/>
        <w:ind w:firstLine="640" w:firstLineChars="200"/>
        <w:jc w:val="both"/>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制定优秀传统文化人才培养规划，研究制定扶持政策。加强镇（街道）综合文化站及社区文化中心队伍建设，充实壮大文化志愿者队伍，提高队伍专业水平。做好面向文化馆、图书馆分馆的公益免费培训等活动。继续做好非物质文化遗产项目代表性传承人的认定、命名工作，重点加强非物质文化遗产保护的政策法规、保护方式、知识产权保护、教学技巧等相关知识培训，提高传承责任意识和保护传承能力。积极推动基层群众文化活动广泛开展，打造镇、村优势文化活动品牌。</w:t>
      </w:r>
    </w:p>
    <w:p>
      <w:pPr>
        <w:pStyle w:val="14"/>
        <w:spacing w:line="600" w:lineRule="exact"/>
        <w:ind w:firstLine="640" w:firstLineChars="200"/>
        <w:jc w:val="both"/>
        <w:rPr>
          <w:rFonts w:hint="eastAsia" w:ascii="仿宋_GB2312" w:eastAsia="仿宋_GB2312"/>
          <w:color w:val="auto"/>
          <w:sz w:val="32"/>
          <w:szCs w:val="36"/>
          <w:lang w:eastAsia="zh-CN"/>
        </w:rPr>
      </w:pPr>
      <w:r>
        <w:rPr>
          <w:rFonts w:hint="eastAsia" w:ascii="黑体" w:hAnsi="宋体" w:eastAsia="黑体" w:cs="黑体"/>
          <w:color w:val="auto"/>
          <w:sz w:val="32"/>
          <w:szCs w:val="32"/>
        </w:rPr>
        <w:t>牵头部门：</w:t>
      </w:r>
      <w:r>
        <w:rPr>
          <w:rFonts w:hint="eastAsia" w:ascii="仿宋_GB2312" w:eastAsia="仿宋_GB2312"/>
          <w:color w:val="auto"/>
          <w:sz w:val="32"/>
          <w:szCs w:val="36"/>
        </w:rPr>
        <w:t>市委宣传部；</w:t>
      </w:r>
      <w:r>
        <w:rPr>
          <w:rFonts w:hint="eastAsia" w:ascii="黑体" w:hAnsi="宋体" w:eastAsia="黑体" w:cs="黑体"/>
          <w:color w:val="auto"/>
          <w:sz w:val="32"/>
          <w:szCs w:val="32"/>
        </w:rPr>
        <w:t>参与部门：</w:t>
      </w:r>
      <w:r>
        <w:rPr>
          <w:rFonts w:hint="eastAsia" w:ascii="仿宋_GB2312" w:eastAsia="仿宋_GB2312"/>
          <w:color w:val="auto"/>
          <w:sz w:val="32"/>
          <w:szCs w:val="36"/>
          <w:lang w:eastAsia="zh-CN"/>
        </w:rPr>
        <w:t>市教育和体育局</w:t>
      </w:r>
      <w:r>
        <w:rPr>
          <w:rFonts w:hint="eastAsia" w:ascii="仿宋_GB2312" w:eastAsia="仿宋_GB2312"/>
          <w:color w:val="auto"/>
          <w:sz w:val="32"/>
          <w:szCs w:val="36"/>
        </w:rPr>
        <w:t>、市科技局、市工业和信息化局、市住房城乡建设局、市农业农村局（乡村振兴局）、市文化和旅游局、市卫生健康</w:t>
      </w:r>
      <w:r>
        <w:rPr>
          <w:rFonts w:hint="eastAsia" w:ascii="仿宋_GB2312" w:eastAsia="仿宋_GB2312"/>
          <w:color w:val="auto"/>
          <w:sz w:val="32"/>
          <w:szCs w:val="36"/>
          <w:lang w:eastAsia="zh-CN"/>
        </w:rPr>
        <w:t>局</w:t>
      </w:r>
      <w:r>
        <w:rPr>
          <w:rFonts w:hint="eastAsia" w:ascii="仿宋_GB2312" w:eastAsia="仿宋_GB2312"/>
          <w:color w:val="auto"/>
          <w:sz w:val="32"/>
          <w:szCs w:val="36"/>
        </w:rPr>
        <w:t>、市</w:t>
      </w:r>
      <w:r>
        <w:rPr>
          <w:rFonts w:hint="eastAsia" w:ascii="仿宋_GB2312" w:eastAsia="仿宋_GB2312"/>
          <w:color w:val="auto"/>
          <w:sz w:val="32"/>
          <w:szCs w:val="36"/>
          <w:lang w:eastAsia="zh-CN"/>
        </w:rPr>
        <w:t>广播电视中心</w:t>
      </w:r>
      <w:r>
        <w:rPr>
          <w:rFonts w:hint="eastAsia" w:ascii="仿宋_GB2312" w:eastAsia="仿宋_GB2312"/>
          <w:color w:val="auto"/>
          <w:sz w:val="32"/>
          <w:szCs w:val="36"/>
        </w:rPr>
        <w:t>、</w:t>
      </w:r>
      <w:r>
        <w:rPr>
          <w:rFonts w:hint="eastAsia" w:ascii="仿宋_GB2312" w:eastAsia="仿宋_GB2312"/>
          <w:color w:val="auto"/>
          <w:sz w:val="32"/>
          <w:szCs w:val="36"/>
          <w:lang w:eastAsia="zh-CN"/>
        </w:rPr>
        <w:t>各镇（街道）、开发区</w:t>
      </w:r>
      <w:r>
        <w:rPr>
          <w:rFonts w:hint="eastAsia" w:ascii="仿宋_GB2312" w:eastAsia="仿宋_GB2312"/>
          <w:color w:val="auto"/>
          <w:sz w:val="32"/>
          <w:szCs w:val="36"/>
        </w:rPr>
        <w:t>。</w:t>
      </w:r>
    </w:p>
    <w:p>
      <w:pPr>
        <w:numPr>
          <w:ilvl w:val="0"/>
          <w:numId w:val="23"/>
        </w:numPr>
        <w:kinsoku/>
        <w:autoSpaceDE/>
        <w:autoSpaceDN/>
        <w:adjustRightInd/>
        <w:snapToGrid/>
        <w:spacing w:line="600" w:lineRule="exact"/>
        <w:outlineLvl w:val="1"/>
        <w:rPr>
          <w:rFonts w:ascii="Times New Roman" w:hAnsi="Times New Roman" w:eastAsia="黑体" w:cs="Times New Roman"/>
          <w:snapToGrid/>
          <w:color w:val="auto"/>
          <w:kern w:val="2"/>
          <w:sz w:val="32"/>
          <w:szCs w:val="32"/>
          <w:lang w:eastAsia="zh-CN"/>
        </w:rPr>
      </w:pPr>
      <w:bookmarkStart w:id="434" w:name="_Toc10955"/>
      <w:bookmarkStart w:id="435" w:name="_Toc30762"/>
      <w:bookmarkStart w:id="436" w:name="_Toc31093"/>
      <w:bookmarkStart w:id="437" w:name="_Toc3355"/>
      <w:bookmarkStart w:id="438" w:name="_Toc22107"/>
      <w:bookmarkStart w:id="439" w:name="_Toc29573"/>
      <w:bookmarkStart w:id="440" w:name="_Toc7161"/>
      <w:bookmarkStart w:id="441" w:name="_Toc29401"/>
      <w:r>
        <w:rPr>
          <w:rFonts w:hint="eastAsia" w:ascii="Times New Roman" w:hAnsi="Times New Roman" w:eastAsia="黑体" w:cs="Times New Roman"/>
          <w:snapToGrid/>
          <w:color w:val="auto"/>
          <w:kern w:val="2"/>
          <w:sz w:val="32"/>
          <w:szCs w:val="32"/>
          <w:lang w:eastAsia="zh-CN"/>
        </w:rPr>
        <w:t>弘扬优秀传统文化</w:t>
      </w:r>
      <w:bookmarkEnd w:id="434"/>
      <w:bookmarkEnd w:id="435"/>
      <w:bookmarkEnd w:id="436"/>
      <w:bookmarkEnd w:id="437"/>
      <w:bookmarkEnd w:id="438"/>
      <w:bookmarkEnd w:id="439"/>
      <w:bookmarkEnd w:id="440"/>
      <w:bookmarkEnd w:id="441"/>
    </w:p>
    <w:p>
      <w:pPr>
        <w:spacing w:line="600" w:lineRule="exact"/>
        <w:ind w:firstLine="640" w:firstLineChars="200"/>
        <w:jc w:val="both"/>
        <w:rPr>
          <w:rFonts w:ascii="仿宋" w:hAnsi="仿宋" w:eastAsia="仿宋" w:cs="仿宋_GB2312"/>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坚持以传统优秀文化为引领，以提高公民道德素质为目标，积极挖掘、利用我市特色文化资源，多措并举弘扬优秀传统文化，创造性转化、创新性发展乡村传统文化，引领乡村振兴。</w:t>
      </w:r>
    </w:p>
    <w:p>
      <w:pPr>
        <w:widowControl w:val="0"/>
        <w:numPr>
          <w:ilvl w:val="0"/>
          <w:numId w:val="27"/>
        </w:numPr>
        <w:kinsoku/>
        <w:autoSpaceDE/>
        <w:autoSpaceDN/>
        <w:adjustRightInd/>
        <w:snapToGrid/>
        <w:spacing w:line="600" w:lineRule="exact"/>
        <w:ind w:firstLine="640" w:firstLineChars="200"/>
        <w:jc w:val="both"/>
        <w:textAlignment w:val="auto"/>
        <w:outlineLvl w:val="3"/>
        <w:rPr>
          <w:rFonts w:ascii="Times New Roman" w:hAnsi="Times New Roman" w:eastAsia="仿宋_GB2312" w:cs="Times New Roman"/>
          <w:snapToGrid/>
          <w:color w:val="auto"/>
          <w:kern w:val="2"/>
          <w:sz w:val="32"/>
          <w:szCs w:val="32"/>
          <w:lang w:eastAsia="zh-CN"/>
        </w:rPr>
      </w:pPr>
      <w:bookmarkStart w:id="442" w:name="_Toc32469"/>
      <w:bookmarkStart w:id="443" w:name="_Toc5394"/>
      <w:bookmarkStart w:id="444" w:name="_Toc31507"/>
      <w:r>
        <w:rPr>
          <w:rFonts w:hint="eastAsia" w:ascii="Times New Roman" w:hAnsi="Times New Roman" w:eastAsia="仿宋_GB2312" w:cs="Times New Roman"/>
          <w:snapToGrid/>
          <w:color w:val="auto"/>
          <w:kern w:val="2"/>
          <w:sz w:val="32"/>
          <w:szCs w:val="32"/>
          <w:lang w:eastAsia="zh-CN"/>
        </w:rPr>
        <w:t>繁荣农村主旋律正能量题材创作</w:t>
      </w:r>
      <w:bookmarkEnd w:id="442"/>
      <w:bookmarkEnd w:id="443"/>
      <w:bookmarkEnd w:id="444"/>
    </w:p>
    <w:p>
      <w:pPr>
        <w:kinsoku/>
        <w:autoSpaceDE/>
        <w:autoSpaceDN/>
        <w:adjustRightInd/>
        <w:snapToGrid/>
        <w:spacing w:line="600" w:lineRule="exact"/>
        <w:ind w:firstLine="640" w:firstLineChars="200"/>
        <w:jc w:val="both"/>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加强农村题材文艺创作的规划和扶持，组织动员作家艺术家开展农村题材文艺创作生产，推出一批弘扬主旋律、充满正能量、具有浓郁乡村特色、深受农民欢迎的农村题材文艺作品。评选推出一批优秀农村现实题材文艺作品，全市性文艺评奖突出农村题材，市级报刊、广播电视台对优秀农村题材作品在刊发、播出、宣传评价等方面给予重点支持。探索建立“深入生活、扎根人民”资金政策保障机制和作家艺术家下基层挂职锻炼制度，组织作家艺术家开展采访采风活动，筛选一批重点优秀作品，在出版、展示、推介等方面给予资金扶持。打造自下而上的群众文艺作品选拔提升平台，引导全市群众性戏剧、音乐、曲艺、舞蹈、杂技、美术、书法、摄影、民间艺术创作。</w:t>
      </w:r>
    </w:p>
    <w:p>
      <w:pPr>
        <w:widowControl w:val="0"/>
        <w:numPr>
          <w:ilvl w:val="0"/>
          <w:numId w:val="27"/>
        </w:numPr>
        <w:kinsoku/>
        <w:autoSpaceDE/>
        <w:autoSpaceDN/>
        <w:adjustRightInd/>
        <w:snapToGrid/>
        <w:spacing w:line="600" w:lineRule="exact"/>
        <w:ind w:firstLine="640" w:firstLineChars="200"/>
        <w:jc w:val="both"/>
        <w:textAlignment w:val="auto"/>
        <w:outlineLvl w:val="3"/>
        <w:rPr>
          <w:rFonts w:ascii="仿宋" w:hAnsi="仿宋" w:eastAsia="仿宋" w:cs="Times New Roman"/>
          <w:color w:val="auto"/>
          <w:sz w:val="32"/>
          <w:szCs w:val="32"/>
          <w:lang w:eastAsia="zh-CN"/>
        </w:rPr>
      </w:pPr>
      <w:bookmarkStart w:id="445" w:name="_Toc3398"/>
      <w:bookmarkStart w:id="446" w:name="_Toc21563"/>
      <w:bookmarkStart w:id="447" w:name="_Toc13435"/>
      <w:r>
        <w:rPr>
          <w:rFonts w:hint="eastAsia" w:ascii="Times New Roman" w:hAnsi="Times New Roman" w:eastAsia="仿宋_GB2312" w:cs="Times New Roman"/>
          <w:snapToGrid/>
          <w:color w:val="auto"/>
          <w:kern w:val="2"/>
          <w:sz w:val="32"/>
          <w:szCs w:val="32"/>
          <w:lang w:eastAsia="zh-CN"/>
        </w:rPr>
        <w:t>加强乡村文化遗产保护展示</w:t>
      </w:r>
      <w:bookmarkEnd w:id="445"/>
      <w:bookmarkEnd w:id="446"/>
      <w:bookmarkEnd w:id="447"/>
    </w:p>
    <w:p>
      <w:pPr>
        <w:kinsoku/>
        <w:autoSpaceDE/>
        <w:autoSpaceDN/>
        <w:adjustRightInd/>
        <w:snapToGrid/>
        <w:spacing w:line="600" w:lineRule="exact"/>
        <w:ind w:firstLine="640" w:firstLineChars="200"/>
        <w:jc w:val="both"/>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实施传统文化乡镇、传统村落及传统建筑维修、保护和利用工程，划定乡村建设的历史文化保护线，分批次开展重点保护项目规划、设计、修复和建设，加强历史文化名镇、名村、传统民居、古树名木保护。整理保护有地方特色的物质文化遗产，传承保护传统美术、戏剧、曲艺、民间舞蹈、杂技和民间传说等非物质文化遗产，鼓励支持非物质文化遗产传承人、其他文化遗产持有人开展传承、传播活动。实施县及县以下历史文化展示工程，做好县级历史文化展示场所的充实、改造、提升工作。</w:t>
      </w:r>
    </w:p>
    <w:p>
      <w:pPr>
        <w:kinsoku/>
        <w:autoSpaceDE/>
        <w:autoSpaceDN/>
        <w:adjustRightInd/>
        <w:snapToGrid/>
        <w:spacing w:line="600" w:lineRule="exact"/>
        <w:ind w:firstLine="640" w:firstLineChars="200"/>
        <w:jc w:val="both"/>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大力推进我市“乡村记忆”和历史文化展示工程，深入挖掘乡村历史文化，建设乡村记忆展馆、乡村记忆村落。计划建设松林镇马张村历史记忆展馆、康庄镇侯寨子村傅家老宅抗日历史红色文化展馆、八岔路镇辛集南村五花槐历史记忆展等乡村记忆展馆、八岔路镇杨二庄村汪广洋家族文化展馆、金郝庄镇杜洼村王岩叟故里文化展馆。</w:t>
      </w:r>
    </w:p>
    <w:p>
      <w:pPr>
        <w:kinsoku/>
        <w:autoSpaceDE/>
        <w:autoSpaceDN/>
        <w:adjustRightInd/>
        <w:snapToGrid/>
        <w:spacing w:line="600" w:lineRule="exact"/>
        <w:ind w:firstLine="640" w:firstLineChars="200"/>
        <w:jc w:val="both"/>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依托运河、戴湾闸，在戴湾闸打造运河文化古镇，依托运河、山东省文化产业基地——魏家湾贡砖文化传播展示基地在魏湾镇打造运河文化、贡砖文化古镇，依托国学大师季羡林故居在康庄镇大官庄村打造国学小镇，依托彭祖文化在潘庄镇潘彭店村建设养生文化村落，依托轴承产业在烟店镇打造轴承文化小镇，依托中共清平县委旧址打造魏湾镇李圈村红色革命历史文化村落。</w:t>
      </w:r>
    </w:p>
    <w:p>
      <w:pPr>
        <w:kinsoku/>
        <w:autoSpaceDE/>
        <w:autoSpaceDN/>
        <w:adjustRightInd/>
        <w:snapToGrid/>
        <w:spacing w:line="600" w:lineRule="exact"/>
        <w:ind w:firstLine="640" w:firstLineChars="200"/>
        <w:jc w:val="both"/>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深入挖掘乡村文化特色内涵，依托乡村传统文化，非遗项目、红色文化等，建立历史文化展览馆、非遗展馆、红色教育基地等，计划建设松林马张村历史文化展示工程，青年办事处薛店村博物馆、先锋办事处孟店民俗展馆、尚店镇社火技艺展厅、烟店竹马非遗展馆等工程，以点带面，全面推开，展示乡村文化的独特魅力。</w:t>
      </w:r>
    </w:p>
    <w:p>
      <w:pPr>
        <w:widowControl w:val="0"/>
        <w:numPr>
          <w:ilvl w:val="0"/>
          <w:numId w:val="27"/>
        </w:numPr>
        <w:kinsoku/>
        <w:autoSpaceDE/>
        <w:autoSpaceDN/>
        <w:adjustRightInd/>
        <w:snapToGrid/>
        <w:spacing w:line="600" w:lineRule="exact"/>
        <w:ind w:firstLine="640" w:firstLineChars="200"/>
        <w:jc w:val="both"/>
        <w:textAlignment w:val="auto"/>
        <w:outlineLvl w:val="3"/>
        <w:rPr>
          <w:rFonts w:ascii="仿宋" w:hAnsi="仿宋" w:eastAsia="仿宋" w:cs="Times New Roman"/>
          <w:color w:val="auto"/>
          <w:sz w:val="32"/>
          <w:szCs w:val="32"/>
          <w:lang w:eastAsia="zh-CN"/>
        </w:rPr>
      </w:pPr>
      <w:bookmarkStart w:id="448" w:name="_Toc5503"/>
      <w:bookmarkStart w:id="449" w:name="_Toc9212"/>
      <w:bookmarkStart w:id="450" w:name="_Toc12999"/>
      <w:r>
        <w:rPr>
          <w:rFonts w:hint="eastAsia" w:ascii="Times New Roman" w:hAnsi="Times New Roman" w:eastAsia="仿宋_GB2312" w:cs="Times New Roman"/>
          <w:snapToGrid/>
          <w:color w:val="auto"/>
          <w:kern w:val="2"/>
          <w:sz w:val="32"/>
          <w:szCs w:val="32"/>
          <w:lang w:eastAsia="zh-CN"/>
        </w:rPr>
        <w:t>传承发展红色文化</w:t>
      </w:r>
      <w:bookmarkEnd w:id="448"/>
      <w:bookmarkEnd w:id="449"/>
      <w:bookmarkEnd w:id="450"/>
    </w:p>
    <w:p>
      <w:pPr>
        <w:kinsoku/>
        <w:autoSpaceDE/>
        <w:autoSpaceDN/>
        <w:adjustRightInd/>
        <w:snapToGrid/>
        <w:spacing w:line="600" w:lineRule="exact"/>
        <w:ind w:firstLine="640" w:firstLineChars="200"/>
        <w:jc w:val="both"/>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深入挖掘革命历史文化资源，统筹全市红色文化资源保护开发利用，实施红色基因传承工程。推动革命文化教育普及，建好用好红色教育基地，深化党史、国史学习教育。依托康庄镇侯寨子村傅家老宅抗日历史红色文化、魏湾镇李圈村原中共清平县党支部、松林镇马张村革命先驱烈士张廷焕事迹等展馆，加强爱国主义教育基地建设，扶持乡村红色文化旅游开发，推动红色旅游与民俗游、生态游等相结合，打造一批乡村红色旅游精品景区和精品线路。</w:t>
      </w:r>
    </w:p>
    <w:p>
      <w:pPr>
        <w:widowControl w:val="0"/>
        <w:numPr>
          <w:ilvl w:val="0"/>
          <w:numId w:val="27"/>
        </w:numPr>
        <w:kinsoku/>
        <w:autoSpaceDE/>
        <w:autoSpaceDN/>
        <w:adjustRightInd/>
        <w:snapToGrid/>
        <w:spacing w:line="600" w:lineRule="exact"/>
        <w:ind w:firstLine="640" w:firstLineChars="200"/>
        <w:jc w:val="both"/>
        <w:textAlignment w:val="auto"/>
        <w:outlineLvl w:val="3"/>
        <w:rPr>
          <w:rFonts w:ascii="Times New Roman" w:hAnsi="Times New Roman" w:eastAsia="仿宋_GB2312" w:cs="Times New Roman"/>
          <w:snapToGrid/>
          <w:color w:val="auto"/>
          <w:kern w:val="2"/>
          <w:sz w:val="32"/>
          <w:szCs w:val="32"/>
          <w:lang w:eastAsia="zh-CN"/>
        </w:rPr>
      </w:pPr>
      <w:bookmarkStart w:id="451" w:name="_Toc7805"/>
      <w:bookmarkStart w:id="452" w:name="_Toc22142"/>
      <w:bookmarkStart w:id="453" w:name="_Toc2470"/>
      <w:r>
        <w:rPr>
          <w:rFonts w:hint="eastAsia" w:ascii="Times New Roman" w:hAnsi="Times New Roman" w:eastAsia="仿宋_GB2312" w:cs="Times New Roman"/>
          <w:snapToGrid/>
          <w:color w:val="auto"/>
          <w:kern w:val="2"/>
          <w:sz w:val="32"/>
          <w:szCs w:val="32"/>
          <w:lang w:eastAsia="zh-CN"/>
        </w:rPr>
        <w:t>传承发展乡土文化</w:t>
      </w:r>
      <w:bookmarkEnd w:id="451"/>
      <w:bookmarkEnd w:id="452"/>
      <w:bookmarkEnd w:id="453"/>
    </w:p>
    <w:p>
      <w:pPr>
        <w:kinsoku/>
        <w:autoSpaceDE/>
        <w:autoSpaceDN/>
        <w:adjustRightInd/>
        <w:snapToGrid/>
        <w:spacing w:line="600" w:lineRule="exact"/>
        <w:ind w:firstLine="640" w:firstLineChars="200"/>
        <w:jc w:val="both"/>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深入挖掘优秀传统农耕文化蕴含的思想观念、人文精神、道德规范，结合时代要求进行创新，强化道德教化作用，引导农民群众爱党爱国、向上向善、孝老爱亲、重义守信、勤俭持家。实施乡村记忆和历史文化展示工程，建设运河历史文化展馆，逐步实现乡村记忆工程信息数字化共享。组织实施村村编修村志工程和地方历史文化丛书编撰工作，举办乡史、村史展，实施活态保护，设立乡村记忆、名人故（旧）居展览（示）馆，深挖乡村历史文化资源，讲好乡村故事。</w:t>
      </w:r>
    </w:p>
    <w:p>
      <w:pPr>
        <w:kinsoku/>
        <w:autoSpaceDE/>
        <w:autoSpaceDN/>
        <w:adjustRightInd/>
        <w:snapToGrid/>
        <w:spacing w:line="600" w:lineRule="exact"/>
        <w:ind w:firstLine="640" w:firstLineChars="200"/>
        <w:jc w:val="both"/>
        <w:rPr>
          <w:rFonts w:ascii="仿宋" w:hAnsi="仿宋" w:eastAsia="仿宋" w:cs="仿宋_GB2312"/>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深入开展移风易俗行动。传承中华文化精髓，融入现代文明理念，突出庄重感仪式感，用蕴含优秀民俗、体现时代风尚的婚丧新文化取代旧陋习旧风俗。在婚事办理上，倡导集体婚礼、公益婚礼、慈善婚礼等现代文明婚礼形式，推行免费颁证和婚礼式颁证服务。提倡厚养薄葬，倡导仪式从简办理、文明办理。实施公益性公墓建设工程，深入开展殡葬改革综合试点，加大对殡葬公共服务的资金投入，把公益墓地建设作为民生需求和移风易俗的重点项目加以推进。</w:t>
      </w:r>
    </w:p>
    <w:p>
      <w:pPr>
        <w:widowControl w:val="0"/>
        <w:numPr>
          <w:ilvl w:val="0"/>
          <w:numId w:val="27"/>
        </w:numPr>
        <w:kinsoku/>
        <w:autoSpaceDE/>
        <w:autoSpaceDN/>
        <w:adjustRightInd/>
        <w:snapToGrid/>
        <w:spacing w:line="600" w:lineRule="exact"/>
        <w:ind w:firstLine="640" w:firstLineChars="200"/>
        <w:jc w:val="both"/>
        <w:textAlignment w:val="auto"/>
        <w:outlineLvl w:val="3"/>
        <w:rPr>
          <w:rFonts w:ascii="Times New Roman" w:hAnsi="Times New Roman" w:eastAsia="仿宋_GB2312" w:cs="Times New Roman"/>
          <w:snapToGrid/>
          <w:color w:val="auto"/>
          <w:kern w:val="2"/>
          <w:sz w:val="32"/>
          <w:szCs w:val="32"/>
          <w:lang w:eastAsia="zh-CN"/>
        </w:rPr>
      </w:pPr>
      <w:bookmarkStart w:id="454" w:name="_Toc16220"/>
      <w:bookmarkStart w:id="455" w:name="_Toc23193"/>
      <w:bookmarkStart w:id="456" w:name="_Toc10443"/>
      <w:r>
        <w:rPr>
          <w:rFonts w:hint="eastAsia" w:ascii="Times New Roman" w:hAnsi="Times New Roman" w:eastAsia="仿宋_GB2312" w:cs="Times New Roman"/>
          <w:snapToGrid/>
          <w:color w:val="auto"/>
          <w:kern w:val="2"/>
          <w:sz w:val="32"/>
          <w:szCs w:val="32"/>
          <w:lang w:eastAsia="zh-CN"/>
        </w:rPr>
        <w:t>发展乡村特色文化产业</w:t>
      </w:r>
      <w:bookmarkEnd w:id="454"/>
      <w:bookmarkEnd w:id="455"/>
      <w:bookmarkEnd w:id="456"/>
    </w:p>
    <w:p>
      <w:pPr>
        <w:kinsoku/>
        <w:autoSpaceDE/>
        <w:autoSpaceDN/>
        <w:adjustRightInd/>
        <w:snapToGrid/>
        <w:spacing w:line="600" w:lineRule="exact"/>
        <w:ind w:firstLine="640" w:firstLineChars="200"/>
        <w:jc w:val="both"/>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加强规划引导、典型示范，结合临清民俗、名人、红色基因、非遗技艺等特点，打造一批特色文化产业乡镇、文化产业特色村和文化产业群。积极开发传统节日和武术、戏曲、锣鼓等民间艺术、民俗表演项目，促进文化资源与现代消费需求有效对接。实施乡村传统工艺振兴计划，培育有地域特色的传统工艺产品，提高传统工艺品质，打造特色品牌，形成带动农民就业和增收的新型业态。推动文化、旅游与其他产业深度融合，加大对乡村文化产业的扶持力度，引导利用古民居、古遗址、古村落、古街发展文化产业项目，重点培育一批特色突出的文化小镇。实行乡村文化产业精品工程，发展基于互联网的新型乡村文化产业模式，推动临清贡砖烧制技艺、临清肘捶等特色鲜明的“非遗”项目传承发展，培育一批具有临清特色的知名乡村文化品牌。</w:t>
      </w:r>
    </w:p>
    <w:p>
      <w:pPr>
        <w:widowControl w:val="0"/>
        <w:numPr>
          <w:ilvl w:val="0"/>
          <w:numId w:val="27"/>
        </w:numPr>
        <w:kinsoku/>
        <w:autoSpaceDE/>
        <w:autoSpaceDN/>
        <w:adjustRightInd/>
        <w:snapToGrid/>
        <w:spacing w:line="600" w:lineRule="exact"/>
        <w:ind w:firstLine="640" w:firstLineChars="200"/>
        <w:jc w:val="both"/>
        <w:textAlignment w:val="auto"/>
        <w:outlineLvl w:val="3"/>
        <w:rPr>
          <w:rFonts w:ascii="Times New Roman" w:hAnsi="Times New Roman" w:eastAsia="仿宋_GB2312" w:cs="Times New Roman"/>
          <w:snapToGrid/>
          <w:color w:val="auto"/>
          <w:kern w:val="2"/>
          <w:sz w:val="32"/>
          <w:szCs w:val="32"/>
          <w:lang w:eastAsia="zh-CN"/>
        </w:rPr>
      </w:pPr>
      <w:bookmarkStart w:id="457" w:name="_Toc13354"/>
      <w:bookmarkStart w:id="458" w:name="_Toc10564"/>
      <w:bookmarkStart w:id="459" w:name="_Toc15540"/>
      <w:r>
        <w:rPr>
          <w:rFonts w:hint="eastAsia" w:ascii="Times New Roman" w:hAnsi="Times New Roman" w:eastAsia="仿宋_GB2312" w:cs="Times New Roman"/>
          <w:snapToGrid/>
          <w:color w:val="auto"/>
          <w:kern w:val="2"/>
          <w:sz w:val="32"/>
          <w:szCs w:val="32"/>
          <w:lang w:eastAsia="zh-CN"/>
        </w:rPr>
        <w:t>传承发展中医药文化</w:t>
      </w:r>
      <w:bookmarkEnd w:id="457"/>
      <w:bookmarkEnd w:id="458"/>
      <w:bookmarkEnd w:id="459"/>
    </w:p>
    <w:p>
      <w:pPr>
        <w:kinsoku/>
        <w:autoSpaceDE/>
        <w:autoSpaceDN/>
        <w:adjustRightInd/>
        <w:snapToGrid/>
        <w:spacing w:line="600" w:lineRule="exact"/>
        <w:ind w:firstLine="640" w:firstLineChars="200"/>
        <w:jc w:val="both"/>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发挥中医药文化对事业发展的引领作用，大力弘扬“大医精诚”理念，强化职业道德建设，形成良好行业风尚。发挥中医药传统功法在运动养生领域的带动效果，推动太极拳、八段锦等中医养生保健技术，提升公民中医药健康素养，推动中医药文化传承与创新。</w:t>
      </w:r>
    </w:p>
    <w:p>
      <w:pPr>
        <w:spacing w:line="600" w:lineRule="exact"/>
        <w:ind w:firstLine="640" w:firstLineChars="200"/>
        <w:jc w:val="both"/>
        <w:rPr>
          <w:rFonts w:hint="eastAsia" w:ascii="Times New Roman" w:hAnsi="Times New Roman" w:eastAsia="仿宋_GB2312" w:cs="Times New Roman"/>
          <w:snapToGrid/>
          <w:color w:val="auto"/>
          <w:kern w:val="2"/>
          <w:sz w:val="32"/>
          <w:szCs w:val="32"/>
          <w:lang w:eastAsia="zh-CN"/>
        </w:rPr>
        <w:sectPr>
          <w:footerReference r:id="rId7" w:type="default"/>
          <w:pgSz w:w="11906" w:h="16839"/>
          <w:pgMar w:top="1431" w:right="1418" w:bottom="1529" w:left="1418" w:header="0" w:footer="1279" w:gutter="0"/>
          <w:cols w:space="720" w:num="1"/>
        </w:sectPr>
      </w:pPr>
      <w:r>
        <w:rPr>
          <w:rFonts w:hint="eastAsia" w:ascii="黑体" w:hAnsi="宋体" w:eastAsia="黑体" w:cs="黑体"/>
          <w:color w:val="auto"/>
          <w:sz w:val="32"/>
          <w:szCs w:val="32"/>
        </w:rPr>
        <w:t>牵头部门：</w:t>
      </w:r>
      <w:r>
        <w:rPr>
          <w:rFonts w:hint="eastAsia" w:ascii="Times New Roman" w:hAnsi="Times New Roman" w:eastAsia="仿宋_GB2312" w:cs="Times New Roman"/>
          <w:snapToGrid/>
          <w:color w:val="auto"/>
          <w:kern w:val="2"/>
          <w:sz w:val="32"/>
          <w:szCs w:val="32"/>
          <w:lang w:eastAsia="zh-CN"/>
        </w:rPr>
        <w:t>市委宣传部、市委网信办、市文化和旅游局</w:t>
      </w:r>
      <w:r>
        <w:rPr>
          <w:rFonts w:hint="eastAsia" w:ascii="仿宋" w:hAnsi="仿宋" w:eastAsia="仿宋"/>
          <w:color w:val="auto"/>
          <w:sz w:val="32"/>
          <w:szCs w:val="36"/>
        </w:rPr>
        <w:t>；</w:t>
      </w:r>
      <w:r>
        <w:rPr>
          <w:rFonts w:hint="eastAsia" w:ascii="黑体" w:hAnsi="宋体" w:eastAsia="黑体" w:cs="黑体"/>
          <w:color w:val="auto"/>
          <w:sz w:val="32"/>
          <w:szCs w:val="32"/>
        </w:rPr>
        <w:t>参与部门：</w:t>
      </w:r>
      <w:r>
        <w:rPr>
          <w:rFonts w:hint="eastAsia" w:ascii="Times New Roman" w:hAnsi="Times New Roman" w:eastAsia="仿宋_GB2312" w:cs="Times New Roman"/>
          <w:snapToGrid/>
          <w:color w:val="auto"/>
          <w:kern w:val="2"/>
          <w:sz w:val="32"/>
          <w:szCs w:val="32"/>
          <w:lang w:eastAsia="zh-CN"/>
        </w:rPr>
        <w:t>市教育和体育局、市工业和信息化局、市农业农村局（乡村振兴局）、市退役军人事务局、市档案局、各镇（街道）、开发区。</w:t>
      </w:r>
    </w:p>
    <w:p>
      <w:pPr>
        <w:pStyle w:val="3"/>
        <w:numPr>
          <w:ilvl w:val="0"/>
          <w:numId w:val="1"/>
        </w:numPr>
        <w:jc w:val="center"/>
        <w:rPr>
          <w:rFonts w:ascii="黑体" w:hAnsi="黑体" w:eastAsia="黑体" w:cs="Times New Roman"/>
          <w:b w:val="0"/>
          <w:snapToGrid/>
          <w:color w:val="auto"/>
          <w:kern w:val="44"/>
          <w:sz w:val="36"/>
          <w:szCs w:val="36"/>
          <w:lang w:eastAsia="zh-CN"/>
        </w:rPr>
      </w:pPr>
      <w:bookmarkStart w:id="460" w:name="_Toc31957"/>
      <w:bookmarkStart w:id="461" w:name="_Toc4572"/>
      <w:bookmarkStart w:id="462" w:name="_Toc26197"/>
      <w:bookmarkStart w:id="463" w:name="_Toc4732"/>
      <w:bookmarkStart w:id="464" w:name="_Toc25426"/>
      <w:bookmarkStart w:id="465" w:name="_Toc27023"/>
      <w:r>
        <w:rPr>
          <w:rFonts w:hint="eastAsia" w:ascii="黑体" w:hAnsi="黑体" w:eastAsia="黑体" w:cs="Times New Roman"/>
          <w:b w:val="0"/>
          <w:snapToGrid/>
          <w:color w:val="auto"/>
          <w:kern w:val="44"/>
          <w:sz w:val="36"/>
          <w:szCs w:val="36"/>
          <w:lang w:eastAsia="zh-CN"/>
        </w:rPr>
        <w:t>建设宜居宜业和美乡村  推动乡村生态振兴</w:t>
      </w:r>
      <w:bookmarkEnd w:id="460"/>
      <w:bookmarkEnd w:id="461"/>
      <w:bookmarkEnd w:id="462"/>
      <w:bookmarkEnd w:id="463"/>
      <w:bookmarkEnd w:id="464"/>
      <w:bookmarkEnd w:id="465"/>
    </w:p>
    <w:p>
      <w:pPr>
        <w:rPr>
          <w:color w:val="auto"/>
        </w:rPr>
      </w:pPr>
    </w:p>
    <w:p>
      <w:pPr>
        <w:kinsoku/>
        <w:autoSpaceDE/>
        <w:autoSpaceDN/>
        <w:adjustRightInd/>
        <w:snapToGrid/>
        <w:spacing w:line="600" w:lineRule="exact"/>
        <w:ind w:firstLine="640" w:firstLineChars="200"/>
        <w:jc w:val="both"/>
        <w:rPr>
          <w:rFonts w:ascii="仿宋_GB2312" w:hAnsi="仿宋_GB2312" w:eastAsia="仿宋_GB2312" w:cs="仿宋_GB2312"/>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坚持“绿水青山就是金山银山”的生态文明观，以乡村绿色发展、环境靓丽为主攻方向，加大生态保护与修复力度，统筹山水林田湖草系统治理，大力发展美丽、生态经济，实施生态环境系统治理工程，形成绿色发展方式和绿色生活方式，打造村容整洁、管理有序、生态良好、环境优美、宜居宜业的临清美丽乡村，让良好生态成为乡村振兴的支撑点。</w:t>
      </w:r>
    </w:p>
    <w:p>
      <w:pPr>
        <w:pStyle w:val="3"/>
        <w:keepNext w:val="0"/>
        <w:keepLines w:val="0"/>
        <w:spacing w:before="0" w:after="0" w:line="600" w:lineRule="exact"/>
        <w:ind w:firstLine="640" w:firstLineChars="200"/>
        <w:rPr>
          <w:rFonts w:ascii="黑体" w:hAnsi="黑体" w:eastAsia="黑体"/>
          <w:b w:val="0"/>
          <w:bCs w:val="0"/>
          <w:color w:val="auto"/>
        </w:rPr>
      </w:pPr>
      <w:bookmarkStart w:id="466" w:name="_Toc5730"/>
      <w:bookmarkStart w:id="467" w:name="_Toc144752104"/>
      <w:bookmarkStart w:id="468" w:name="_Toc135672518"/>
      <w:bookmarkStart w:id="469" w:name="_Toc26220"/>
      <w:bookmarkStart w:id="470" w:name="_Toc26173"/>
      <w:bookmarkStart w:id="471" w:name="_Toc8071"/>
      <w:bookmarkStart w:id="472" w:name="_Toc20245"/>
      <w:bookmarkStart w:id="473" w:name="_Toc24743"/>
      <w:bookmarkStart w:id="474" w:name="_Toc151018916"/>
      <w:bookmarkStart w:id="475" w:name="_Toc19543"/>
      <w:bookmarkStart w:id="476" w:name="_Toc26155"/>
      <w:bookmarkStart w:id="477" w:name="_Toc8493"/>
      <w:bookmarkStart w:id="478" w:name="_Toc10495"/>
      <w:r>
        <w:rPr>
          <w:rFonts w:hint="eastAsia" w:ascii="黑体" w:hAnsi="黑体" w:eastAsia="黑体"/>
          <w:b w:val="0"/>
          <w:bCs w:val="0"/>
          <w:color w:val="auto"/>
        </w:rPr>
        <w:t>一、</w:t>
      </w:r>
      <w:bookmarkEnd w:id="466"/>
      <w:bookmarkEnd w:id="467"/>
      <w:bookmarkEnd w:id="468"/>
      <w:r>
        <w:rPr>
          <w:rFonts w:hint="eastAsia" w:ascii="黑体" w:hAnsi="黑体" w:eastAsia="黑体"/>
          <w:b w:val="0"/>
          <w:bCs w:val="0"/>
          <w:color w:val="auto"/>
        </w:rPr>
        <w:t>推进农村基础设施提档升级</w:t>
      </w:r>
      <w:bookmarkEnd w:id="469"/>
      <w:bookmarkEnd w:id="470"/>
      <w:bookmarkEnd w:id="471"/>
      <w:bookmarkEnd w:id="472"/>
      <w:bookmarkEnd w:id="473"/>
      <w:bookmarkEnd w:id="474"/>
    </w:p>
    <w:p>
      <w:pPr>
        <w:kinsoku/>
        <w:autoSpaceDE/>
        <w:autoSpaceDN/>
        <w:adjustRightInd/>
        <w:snapToGrid/>
        <w:spacing w:line="600" w:lineRule="exact"/>
        <w:ind w:firstLine="640" w:firstLineChars="200"/>
        <w:jc w:val="both"/>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以路、水、电、气、物流、通信网络等为重点，加快推动城镇基础设施向农村延伸，提升农村基础设施现代化水平，更好满足农民群众生产生活需求。继续推进农村道路、厕所、供电、学校、住房、饮水、供暖“七改”工程，着力补齐农村人居环境短板。</w:t>
      </w:r>
    </w:p>
    <w:p>
      <w:pPr>
        <w:numPr>
          <w:ilvl w:val="0"/>
          <w:numId w:val="28"/>
        </w:numPr>
        <w:kinsoku/>
        <w:autoSpaceDE/>
        <w:autoSpaceDN/>
        <w:adjustRightInd/>
        <w:snapToGrid/>
        <w:spacing w:line="600" w:lineRule="exact"/>
        <w:ind w:left="420"/>
        <w:outlineLvl w:val="2"/>
        <w:rPr>
          <w:rFonts w:hint="eastAsia" w:ascii="Times New Roman" w:hAnsi="Times New Roman" w:eastAsia="仿宋_GB2312" w:cs="Times New Roman"/>
          <w:snapToGrid/>
          <w:color w:val="auto"/>
          <w:kern w:val="2"/>
          <w:sz w:val="32"/>
          <w:szCs w:val="32"/>
          <w:lang w:eastAsia="zh-CN"/>
        </w:rPr>
      </w:pPr>
      <w:bookmarkStart w:id="479" w:name="_Toc9360"/>
      <w:bookmarkStart w:id="480" w:name="_Toc12460"/>
      <w:bookmarkStart w:id="481" w:name="_Toc7307"/>
      <w:bookmarkStart w:id="482" w:name="_Toc6283"/>
      <w:r>
        <w:rPr>
          <w:rFonts w:hint="eastAsia" w:ascii="Times New Roman" w:hAnsi="Times New Roman" w:eastAsia="仿宋_GB2312" w:cs="Times New Roman"/>
          <w:snapToGrid/>
          <w:color w:val="auto"/>
          <w:kern w:val="2"/>
          <w:sz w:val="32"/>
          <w:szCs w:val="32"/>
          <w:lang w:eastAsia="zh-CN"/>
        </w:rPr>
        <w:t>推进农村路网提档升级</w:t>
      </w:r>
      <w:bookmarkEnd w:id="479"/>
      <w:bookmarkEnd w:id="480"/>
      <w:bookmarkEnd w:id="481"/>
      <w:bookmarkEnd w:id="482"/>
      <w:bookmarkStart w:id="483" w:name="_Toc4202"/>
      <w:bookmarkStart w:id="484" w:name="_Toc2516"/>
      <w:bookmarkStart w:id="485" w:name="_Toc19651"/>
      <w:bookmarkStart w:id="486" w:name="_Toc31423"/>
    </w:p>
    <w:p>
      <w:pPr>
        <w:numPr>
          <w:ilvl w:val="0"/>
          <w:numId w:val="0"/>
        </w:numPr>
        <w:kinsoku/>
        <w:autoSpaceDE/>
        <w:autoSpaceDN/>
        <w:adjustRightInd/>
        <w:snapToGrid/>
        <w:spacing w:line="600" w:lineRule="exact"/>
        <w:ind w:firstLine="640" w:firstLineChars="200"/>
        <w:outlineLvl w:val="2"/>
        <w:rPr>
          <w:rFonts w:hint="eastAsia"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构建“功能明确、结构优化、布局合理、规模适当”的县乡公路网。增强市域内东西向道路联系；形成五环八射路网布局。进一步提升道路技术等级，为城乡公交与物流发展奠定基础。深入实施农村公路“五年提质增效专项行动”，有序实施乡镇通三级公路、老旧公路和路面加宽改造，加快推进农村公路与干线公路、城市道路以及其他出行方式衔接；实施道路通达工程，巩固扩大100%行政村通农村公路成果，打通断头路，畅通微循环，补齐“最后一公里”的短板。实施农村公路“户户通”工程，因地制宜实施农村路域环境洁化、绿化、美化工程，继续推进路宅分家、路田分家，加强“四好农村路”建设。</w:t>
      </w:r>
      <w:bookmarkEnd w:id="483"/>
      <w:bookmarkEnd w:id="484"/>
      <w:bookmarkEnd w:id="485"/>
      <w:bookmarkEnd w:id="486"/>
      <w:r>
        <w:rPr>
          <w:rFonts w:hint="eastAsia" w:ascii="Times New Roman" w:hAnsi="Times New Roman" w:eastAsia="仿宋_GB2312" w:cs="Times New Roman"/>
          <w:snapToGrid/>
          <w:color w:val="auto"/>
          <w:kern w:val="2"/>
          <w:sz w:val="32"/>
          <w:szCs w:val="32"/>
          <w:lang w:eastAsia="zh-CN"/>
        </w:rPr>
        <w:t>年均提升行政等级路段 23公里，年均提升技术等级路段 17公里。</w:t>
      </w:r>
    </w:p>
    <w:p>
      <w:pPr>
        <w:kinsoku/>
        <w:autoSpaceDE/>
        <w:autoSpaceDN/>
        <w:adjustRightInd/>
        <w:snapToGrid/>
        <w:spacing w:line="600" w:lineRule="exact"/>
        <w:ind w:left="420"/>
        <w:outlineLvl w:val="2"/>
        <w:rPr>
          <w:rFonts w:ascii="Times New Roman" w:hAnsi="Times New Roman" w:eastAsia="仿宋_GB2312" w:cs="Times New Roman"/>
          <w:snapToGrid/>
          <w:color w:val="auto"/>
          <w:kern w:val="2"/>
          <w:sz w:val="32"/>
          <w:szCs w:val="32"/>
          <w:lang w:eastAsia="zh-CN"/>
        </w:rPr>
      </w:pPr>
      <w:bookmarkStart w:id="487" w:name="_Toc9263"/>
      <w:bookmarkStart w:id="488" w:name="_Toc27423"/>
      <w:bookmarkStart w:id="489" w:name="_Toc19060"/>
      <w:bookmarkStart w:id="490" w:name="_Toc617"/>
      <w:r>
        <w:rPr>
          <w:rFonts w:hint="eastAsia" w:ascii="仿宋" w:hAnsi="仿宋" w:eastAsia="仿宋"/>
          <w:color w:val="auto"/>
          <w:sz w:val="32"/>
          <w:szCs w:val="36"/>
        </w:rPr>
        <w:t>（二）</w:t>
      </w:r>
      <w:r>
        <w:rPr>
          <w:rFonts w:hint="eastAsia" w:ascii="Times New Roman" w:hAnsi="Times New Roman" w:eastAsia="仿宋_GB2312" w:cs="Times New Roman"/>
          <w:snapToGrid/>
          <w:color w:val="auto"/>
          <w:kern w:val="2"/>
          <w:sz w:val="32"/>
          <w:szCs w:val="32"/>
          <w:lang w:eastAsia="zh-CN"/>
        </w:rPr>
        <w:t>提高农村供水保障水平</w:t>
      </w:r>
      <w:bookmarkEnd w:id="487"/>
      <w:bookmarkEnd w:id="488"/>
      <w:bookmarkEnd w:id="489"/>
      <w:bookmarkEnd w:id="490"/>
    </w:p>
    <w:p>
      <w:pPr>
        <w:kinsoku/>
        <w:autoSpaceDE/>
        <w:autoSpaceDN/>
        <w:adjustRightInd/>
        <w:snapToGrid/>
        <w:spacing w:line="600" w:lineRule="exact"/>
        <w:ind w:firstLine="640" w:firstLineChars="200"/>
        <w:jc w:val="both"/>
        <w:rPr>
          <w:rFonts w:ascii="Times New Roman" w:hAnsi="Times New Roman" w:eastAsia="仿宋_GB2312" w:cs="Times New Roman"/>
          <w:snapToGrid/>
          <w:color w:val="auto"/>
          <w:kern w:val="2"/>
          <w:sz w:val="32"/>
          <w:szCs w:val="32"/>
          <w:lang w:eastAsia="zh-CN"/>
        </w:rPr>
      </w:pPr>
      <w:bookmarkStart w:id="491" w:name="_Toc7677"/>
      <w:bookmarkStart w:id="492" w:name="_Toc19031"/>
      <w:bookmarkStart w:id="493" w:name="_Toc4947"/>
      <w:bookmarkStart w:id="494" w:name="_Toc13039"/>
      <w:r>
        <w:rPr>
          <w:rFonts w:hint="eastAsia" w:ascii="Times New Roman" w:hAnsi="Times New Roman" w:eastAsia="仿宋_GB2312" w:cs="Times New Roman"/>
          <w:snapToGrid/>
          <w:color w:val="auto"/>
          <w:kern w:val="2"/>
          <w:sz w:val="32"/>
          <w:szCs w:val="32"/>
          <w:lang w:eastAsia="zh-CN"/>
        </w:rPr>
        <w:t>强化水资源刚性约束，落实最严格水资源管理制度，实行水资源消耗总量和强度双控，聚焦重点领域重点行业深度节水控水，提升水资源节约集约利用水平。实施区域水网互连互通工程，衔接全省现代水网布局，结合我市水系格局特征，完善次级支流水系沟通，加强堤防、水利工程建设，强化河道生态、景观建设。</w:t>
      </w:r>
      <w:bookmarkEnd w:id="491"/>
      <w:bookmarkEnd w:id="492"/>
      <w:bookmarkEnd w:id="493"/>
      <w:bookmarkEnd w:id="494"/>
    </w:p>
    <w:p>
      <w:pPr>
        <w:kinsoku/>
        <w:autoSpaceDE/>
        <w:autoSpaceDN/>
        <w:adjustRightInd/>
        <w:snapToGrid/>
        <w:spacing w:line="600" w:lineRule="exact"/>
        <w:ind w:firstLine="640" w:firstLineChars="200"/>
        <w:jc w:val="both"/>
        <w:rPr>
          <w:rFonts w:ascii="Times New Roman" w:hAnsi="Times New Roman" w:eastAsia="仿宋_GB2312" w:cs="Times New Roman"/>
          <w:snapToGrid/>
          <w:color w:val="auto"/>
          <w:kern w:val="2"/>
          <w:sz w:val="32"/>
          <w:szCs w:val="32"/>
          <w:lang w:eastAsia="zh-CN"/>
        </w:rPr>
      </w:pPr>
      <w:bookmarkStart w:id="495" w:name="_Toc15657"/>
      <w:bookmarkStart w:id="496" w:name="_Toc3570"/>
      <w:bookmarkStart w:id="497" w:name="_Toc27632"/>
      <w:bookmarkStart w:id="498" w:name="_Toc14086"/>
      <w:r>
        <w:rPr>
          <w:rFonts w:hint="eastAsia" w:ascii="Times New Roman" w:hAnsi="Times New Roman" w:eastAsia="仿宋_GB2312" w:cs="Times New Roman"/>
          <w:snapToGrid/>
          <w:color w:val="auto"/>
          <w:kern w:val="2"/>
          <w:sz w:val="32"/>
          <w:szCs w:val="32"/>
          <w:lang w:eastAsia="zh-CN"/>
        </w:rPr>
        <w:t>健全“河长制”长效管理机制，巩固“清河行动”成果，扎实做好“水、绿、洁”三篇文章，加快推进“一带一路一库一园”重大项目，实现水系贯通，全面推进水资源保护、水污染防治、水环境治理、水生态修复和地下水超采区综合整治。</w:t>
      </w:r>
      <w:bookmarkEnd w:id="495"/>
      <w:bookmarkEnd w:id="496"/>
      <w:bookmarkEnd w:id="497"/>
      <w:bookmarkEnd w:id="498"/>
    </w:p>
    <w:p>
      <w:pPr>
        <w:kinsoku/>
        <w:autoSpaceDE/>
        <w:autoSpaceDN/>
        <w:adjustRightInd/>
        <w:snapToGrid/>
        <w:spacing w:line="600" w:lineRule="exact"/>
        <w:ind w:firstLine="640" w:firstLineChars="200"/>
        <w:jc w:val="both"/>
        <w:rPr>
          <w:rFonts w:ascii="Times New Roman" w:hAnsi="Times New Roman" w:eastAsia="仿宋_GB2312" w:cs="Times New Roman"/>
          <w:snapToGrid/>
          <w:color w:val="auto"/>
          <w:kern w:val="2"/>
          <w:sz w:val="32"/>
          <w:szCs w:val="32"/>
          <w:lang w:eastAsia="zh-CN"/>
        </w:rPr>
      </w:pPr>
      <w:bookmarkStart w:id="499" w:name="_Toc5778"/>
      <w:bookmarkStart w:id="500" w:name="_Toc2974"/>
      <w:bookmarkStart w:id="501" w:name="_Toc22462"/>
      <w:bookmarkStart w:id="502" w:name="_Toc30429"/>
      <w:r>
        <w:rPr>
          <w:rFonts w:hint="eastAsia" w:ascii="Times New Roman" w:hAnsi="Times New Roman" w:eastAsia="仿宋_GB2312" w:cs="Times New Roman"/>
          <w:snapToGrid/>
          <w:color w:val="auto"/>
          <w:kern w:val="2"/>
          <w:sz w:val="32"/>
          <w:szCs w:val="32"/>
          <w:lang w:eastAsia="zh-CN"/>
        </w:rPr>
        <w:t>加快农村供水保障工程建设，提升城乡供水一体化水平，扩大规模化供水工程覆盖范围，加强村内供水设施和管网更新改造，开展农村供水水质提升专项行动。到2027年，全市农村自来水普及率、规模化供水工程覆盖人口比例、城乡供水一体化率均达到100%，自来水入户率、水质达标率力争达到100%，实现24小时不间断安全优质供水。</w:t>
      </w:r>
      <w:bookmarkEnd w:id="499"/>
      <w:bookmarkEnd w:id="500"/>
      <w:bookmarkEnd w:id="501"/>
      <w:bookmarkEnd w:id="502"/>
    </w:p>
    <w:p>
      <w:pPr>
        <w:kinsoku/>
        <w:autoSpaceDE/>
        <w:autoSpaceDN/>
        <w:adjustRightInd/>
        <w:snapToGrid/>
        <w:spacing w:line="600" w:lineRule="exact"/>
        <w:ind w:firstLine="640" w:firstLineChars="200"/>
        <w:jc w:val="both"/>
        <w:rPr>
          <w:rFonts w:ascii="Times New Roman" w:hAnsi="Times New Roman" w:eastAsia="仿宋_GB2312" w:cs="Times New Roman"/>
          <w:snapToGrid/>
          <w:color w:val="auto"/>
          <w:kern w:val="2"/>
          <w:sz w:val="32"/>
          <w:szCs w:val="32"/>
          <w:lang w:eastAsia="zh-CN"/>
        </w:rPr>
      </w:pPr>
      <w:bookmarkStart w:id="503" w:name="_Toc19576"/>
      <w:bookmarkStart w:id="504" w:name="_Toc20718"/>
      <w:bookmarkStart w:id="505" w:name="_Toc1547"/>
      <w:bookmarkStart w:id="506" w:name="_Toc23116"/>
      <w:r>
        <w:rPr>
          <w:rFonts w:hint="eastAsia" w:ascii="仿宋" w:hAnsi="仿宋" w:eastAsia="仿宋"/>
          <w:color w:val="auto"/>
          <w:sz w:val="32"/>
          <w:szCs w:val="36"/>
        </w:rPr>
        <w:t>（三）</w:t>
      </w:r>
      <w:r>
        <w:rPr>
          <w:rFonts w:hint="eastAsia" w:ascii="Times New Roman" w:hAnsi="Times New Roman" w:eastAsia="仿宋_GB2312" w:cs="Times New Roman"/>
          <w:snapToGrid/>
          <w:color w:val="auto"/>
          <w:kern w:val="2"/>
          <w:sz w:val="32"/>
          <w:szCs w:val="32"/>
          <w:lang w:eastAsia="zh-CN"/>
        </w:rPr>
        <w:t>强化农村能源保障</w:t>
      </w:r>
      <w:bookmarkEnd w:id="503"/>
      <w:bookmarkEnd w:id="504"/>
      <w:bookmarkEnd w:id="505"/>
      <w:bookmarkEnd w:id="506"/>
    </w:p>
    <w:p>
      <w:pPr>
        <w:kinsoku/>
        <w:autoSpaceDE/>
        <w:autoSpaceDN/>
        <w:adjustRightInd/>
        <w:snapToGrid/>
        <w:spacing w:line="600" w:lineRule="exact"/>
        <w:ind w:firstLine="640" w:firstLineChars="200"/>
        <w:jc w:val="both"/>
        <w:rPr>
          <w:rFonts w:ascii="Times New Roman" w:hAnsi="Times New Roman" w:eastAsia="仿宋_GB2312" w:cs="Times New Roman"/>
          <w:snapToGrid/>
          <w:color w:val="auto"/>
          <w:kern w:val="2"/>
          <w:sz w:val="32"/>
          <w:szCs w:val="32"/>
          <w:lang w:eastAsia="zh-CN"/>
        </w:rPr>
      </w:pPr>
      <w:bookmarkStart w:id="507" w:name="_Toc18088"/>
      <w:bookmarkStart w:id="508" w:name="_Toc2679"/>
      <w:bookmarkStart w:id="509" w:name="_Toc20466"/>
      <w:bookmarkStart w:id="510" w:name="_Toc15217"/>
      <w:r>
        <w:rPr>
          <w:rFonts w:hint="eastAsia" w:ascii="Times New Roman" w:hAnsi="Times New Roman" w:eastAsia="仿宋_GB2312" w:cs="Times New Roman"/>
          <w:snapToGrid/>
          <w:color w:val="auto"/>
          <w:kern w:val="2"/>
          <w:sz w:val="32"/>
          <w:szCs w:val="32"/>
          <w:lang w:eastAsia="zh-CN"/>
        </w:rPr>
        <w:t>实施农村电网巩固提升工程，加快推进农网改造升级，大力推进智能电网建设，提高农村供电质量和服务水平。深入实施乡村电气化提升工程，持续推进省级乡村电气化示范区建设，提升农业生产和农村生活电气化水平，加强农村新能源汽车充换电基础设施建设。推动供气设施向农村延伸，形成以电网为基础，与天然气管网、热力管网等互补衔接、协同转化的能源设施网络体系。统筹推进光伏、生物质能、地热能、空气热能等可再生能源多元综合开发利用，构建绿色低碳、安全高效的农村新型能源体系。实施电暖、气暖等清洁能源替代工程，支持绿色能源示范村镇、可再生能源集中供热等重大工程建设，推广生物质成型燃料炉具、生物质锅炉、太阳能等可再生能源供暖，不断提高农村清洁取暖比例。</w:t>
      </w:r>
      <w:bookmarkEnd w:id="507"/>
      <w:bookmarkEnd w:id="508"/>
      <w:bookmarkEnd w:id="509"/>
      <w:bookmarkEnd w:id="510"/>
    </w:p>
    <w:p>
      <w:pPr>
        <w:kinsoku/>
        <w:autoSpaceDE/>
        <w:autoSpaceDN/>
        <w:adjustRightInd/>
        <w:snapToGrid/>
        <w:spacing w:line="600" w:lineRule="exact"/>
        <w:ind w:left="420"/>
        <w:outlineLvl w:val="2"/>
        <w:rPr>
          <w:rFonts w:ascii="Times New Roman" w:hAnsi="Times New Roman" w:eastAsia="仿宋_GB2312" w:cs="Times New Roman"/>
          <w:snapToGrid/>
          <w:color w:val="auto"/>
          <w:kern w:val="2"/>
          <w:sz w:val="32"/>
          <w:szCs w:val="32"/>
          <w:lang w:eastAsia="zh-CN"/>
        </w:rPr>
      </w:pPr>
      <w:bookmarkStart w:id="511" w:name="_Toc28214"/>
      <w:bookmarkStart w:id="512" w:name="_Toc27403"/>
      <w:bookmarkStart w:id="513" w:name="_Toc28530"/>
      <w:bookmarkStart w:id="514" w:name="_Toc10154"/>
      <w:r>
        <w:rPr>
          <w:rFonts w:hint="eastAsia" w:ascii="仿宋" w:hAnsi="仿宋" w:eastAsia="仿宋"/>
          <w:color w:val="auto"/>
          <w:sz w:val="32"/>
          <w:szCs w:val="36"/>
        </w:rPr>
        <w:t>（四）</w:t>
      </w:r>
      <w:r>
        <w:rPr>
          <w:rFonts w:hint="eastAsia" w:ascii="Times New Roman" w:hAnsi="Times New Roman" w:eastAsia="仿宋_GB2312" w:cs="Times New Roman"/>
          <w:snapToGrid/>
          <w:color w:val="auto"/>
          <w:kern w:val="2"/>
          <w:sz w:val="32"/>
          <w:szCs w:val="32"/>
          <w:lang w:eastAsia="zh-CN"/>
        </w:rPr>
        <w:t>加快数字乡村建设</w:t>
      </w:r>
      <w:bookmarkEnd w:id="511"/>
      <w:bookmarkEnd w:id="512"/>
      <w:bookmarkEnd w:id="513"/>
      <w:bookmarkEnd w:id="514"/>
    </w:p>
    <w:p>
      <w:pPr>
        <w:kinsoku/>
        <w:autoSpaceDE/>
        <w:autoSpaceDN/>
        <w:adjustRightInd/>
        <w:snapToGrid/>
        <w:spacing w:line="600" w:lineRule="exact"/>
        <w:ind w:firstLine="640" w:firstLineChars="200"/>
        <w:jc w:val="both"/>
        <w:rPr>
          <w:rFonts w:ascii="Times New Roman" w:hAnsi="Times New Roman" w:eastAsia="仿宋_GB2312" w:cs="Times New Roman"/>
          <w:snapToGrid/>
          <w:color w:val="auto"/>
          <w:kern w:val="2"/>
          <w:sz w:val="32"/>
          <w:szCs w:val="32"/>
          <w:lang w:eastAsia="zh-CN"/>
        </w:rPr>
      </w:pPr>
      <w:bookmarkStart w:id="515" w:name="_Toc31437"/>
      <w:bookmarkStart w:id="516" w:name="_Toc17543"/>
      <w:bookmarkStart w:id="517" w:name="_Toc1733"/>
      <w:bookmarkStart w:id="518" w:name="_Toc6962"/>
      <w:r>
        <w:rPr>
          <w:rFonts w:hint="eastAsia" w:ascii="Times New Roman" w:hAnsi="Times New Roman" w:eastAsia="仿宋_GB2312" w:cs="Times New Roman"/>
          <w:snapToGrid/>
          <w:color w:val="auto"/>
          <w:kern w:val="2"/>
          <w:sz w:val="32"/>
          <w:szCs w:val="32"/>
          <w:lang w:eastAsia="zh-CN"/>
        </w:rPr>
        <w:t>优化升级乡村信息基础设施，深化乡村光纤网络、移动通信网络覆盖和质量提升，实施“双千兆”网络系统工程，推进行政村5G网络建设，推动全市行政村基本具备千兆光纤网络接入能力。加快推广云计算、大数据、物联网、人工智能等新一代信息技术与农业经营管理深度融合；加快乡村公共服务数字化转型，推进公安、人社、养老、文旅、农业、水务、电力等公共服务智慧化；加快乡村治理数据整合，提高村级综合服务信息化水平和管理智慧水平；加快推进乡村有线电视网络数字化转型和光纤化、IP化改造，推动乡村广播电视智能终端升级。</w:t>
      </w:r>
      <w:bookmarkEnd w:id="515"/>
      <w:bookmarkEnd w:id="516"/>
      <w:bookmarkEnd w:id="517"/>
      <w:bookmarkEnd w:id="518"/>
    </w:p>
    <w:p>
      <w:pPr>
        <w:pStyle w:val="14"/>
        <w:adjustRightInd/>
        <w:snapToGrid/>
        <w:spacing w:line="600" w:lineRule="exact"/>
        <w:ind w:firstLine="640" w:firstLineChars="200"/>
        <w:jc w:val="both"/>
        <w:rPr>
          <w:rFonts w:hint="eastAsia" w:ascii="仿宋_GB2312" w:eastAsia="仿宋_GB2312"/>
          <w:color w:val="auto"/>
          <w:sz w:val="32"/>
          <w:szCs w:val="36"/>
          <w:highlight w:val="none"/>
          <w:lang w:eastAsia="zh-CN"/>
        </w:rPr>
      </w:pPr>
      <w:r>
        <w:rPr>
          <w:rFonts w:hint="eastAsia" w:ascii="黑体" w:hAnsi="宋体" w:eastAsia="黑体" w:cs="黑体"/>
          <w:color w:val="auto"/>
          <w:sz w:val="32"/>
          <w:szCs w:val="32"/>
        </w:rPr>
        <w:t>牵头部门：</w:t>
      </w:r>
      <w:r>
        <w:rPr>
          <w:rFonts w:hint="eastAsia" w:ascii="仿宋_GB2312" w:eastAsia="仿宋_GB2312"/>
          <w:color w:val="auto"/>
          <w:sz w:val="32"/>
          <w:szCs w:val="36"/>
          <w:highlight w:val="none"/>
        </w:rPr>
        <w:t>市</w:t>
      </w:r>
      <w:r>
        <w:rPr>
          <w:rFonts w:hint="eastAsia" w:ascii="仿宋_GB2312" w:eastAsia="仿宋_GB2312"/>
          <w:color w:val="auto"/>
          <w:sz w:val="32"/>
          <w:szCs w:val="36"/>
          <w:highlight w:val="none"/>
          <w:lang w:eastAsia="zh-CN"/>
        </w:rPr>
        <w:t>农业农村局（</w:t>
      </w:r>
      <w:r>
        <w:rPr>
          <w:rFonts w:hint="eastAsia" w:ascii="仿宋_GB2312" w:eastAsia="仿宋_GB2312"/>
          <w:color w:val="auto"/>
          <w:sz w:val="32"/>
          <w:szCs w:val="36"/>
          <w:lang w:eastAsia="zh-CN"/>
        </w:rPr>
        <w:t>乡村振兴局）</w:t>
      </w:r>
      <w:r>
        <w:rPr>
          <w:rFonts w:hint="eastAsia" w:ascii="仿宋_GB2312" w:eastAsia="仿宋_GB2312"/>
          <w:color w:val="auto"/>
          <w:sz w:val="32"/>
          <w:szCs w:val="36"/>
        </w:rPr>
        <w:t>；</w:t>
      </w:r>
      <w:r>
        <w:rPr>
          <w:rFonts w:hint="eastAsia" w:ascii="黑体" w:hAnsi="宋体" w:eastAsia="黑体" w:cs="黑体"/>
          <w:color w:val="auto"/>
          <w:sz w:val="32"/>
          <w:szCs w:val="32"/>
        </w:rPr>
        <w:t>参与部门：</w:t>
      </w:r>
      <w:r>
        <w:rPr>
          <w:rFonts w:hint="eastAsia" w:ascii="仿宋_GB2312" w:eastAsia="仿宋_GB2312"/>
          <w:color w:val="auto"/>
          <w:sz w:val="32"/>
          <w:szCs w:val="36"/>
          <w:highlight w:val="none"/>
        </w:rPr>
        <w:t>市委网信办、</w:t>
      </w:r>
      <w:r>
        <w:rPr>
          <w:rFonts w:hint="eastAsia" w:ascii="仿宋_GB2312" w:eastAsia="仿宋_GB2312"/>
          <w:color w:val="auto"/>
          <w:sz w:val="32"/>
          <w:szCs w:val="36"/>
          <w:highlight w:val="none"/>
          <w:lang w:eastAsia="zh-CN"/>
        </w:rPr>
        <w:t>市教育和体育局</w:t>
      </w:r>
      <w:r>
        <w:rPr>
          <w:rFonts w:hint="eastAsia" w:ascii="仿宋_GB2312" w:eastAsia="仿宋_GB2312"/>
          <w:color w:val="auto"/>
          <w:sz w:val="32"/>
          <w:szCs w:val="36"/>
          <w:highlight w:val="none"/>
        </w:rPr>
        <w:t>、市工业和信息化局、</w:t>
      </w:r>
      <w:r>
        <w:rPr>
          <w:rFonts w:hint="eastAsia" w:ascii="仿宋_GB2312" w:eastAsia="仿宋_GB2312"/>
          <w:color w:val="auto"/>
          <w:sz w:val="32"/>
          <w:szCs w:val="36"/>
          <w:highlight w:val="none"/>
          <w:lang w:eastAsia="zh-CN"/>
        </w:rPr>
        <w:t>聊城市市生态环境局临清市分局</w:t>
      </w:r>
      <w:r>
        <w:rPr>
          <w:rFonts w:hint="eastAsia" w:ascii="仿宋_GB2312" w:eastAsia="仿宋_GB2312"/>
          <w:color w:val="auto"/>
          <w:sz w:val="32"/>
          <w:szCs w:val="36"/>
          <w:highlight w:val="none"/>
        </w:rPr>
        <w:t>、市住房城乡建设局、市交通运输局、市水利局、市商务局、市供销社、市</w:t>
      </w:r>
      <w:r>
        <w:rPr>
          <w:rFonts w:hint="eastAsia" w:ascii="仿宋_GB2312" w:eastAsia="仿宋_GB2312"/>
          <w:color w:val="auto"/>
          <w:sz w:val="32"/>
          <w:szCs w:val="36"/>
          <w:highlight w:val="none"/>
          <w:lang w:eastAsia="zh-CN"/>
        </w:rPr>
        <w:t>广播电视中心</w:t>
      </w:r>
      <w:r>
        <w:rPr>
          <w:rFonts w:hint="eastAsia" w:ascii="仿宋_GB2312" w:eastAsia="仿宋_GB2312"/>
          <w:color w:val="auto"/>
          <w:sz w:val="32"/>
          <w:szCs w:val="36"/>
          <w:highlight w:val="none"/>
        </w:rPr>
        <w:t>、</w:t>
      </w:r>
      <w:r>
        <w:rPr>
          <w:rFonts w:hint="eastAsia" w:ascii="仿宋_GB2312" w:eastAsia="仿宋_GB2312"/>
          <w:color w:val="auto"/>
          <w:sz w:val="32"/>
          <w:szCs w:val="36"/>
          <w:highlight w:val="none"/>
          <w:lang w:val="en-US" w:eastAsia="zh-CN"/>
        </w:rPr>
        <w:t>市邮政公司</w:t>
      </w:r>
      <w:r>
        <w:rPr>
          <w:rFonts w:hint="eastAsia" w:ascii="仿宋_GB2312" w:eastAsia="仿宋_GB2312"/>
          <w:color w:val="auto"/>
          <w:sz w:val="32"/>
          <w:szCs w:val="36"/>
          <w:highlight w:val="none"/>
        </w:rPr>
        <w:t>、国网山东省电力公司</w:t>
      </w:r>
      <w:r>
        <w:rPr>
          <w:rFonts w:hint="eastAsia" w:ascii="仿宋_GB2312" w:eastAsia="仿宋_GB2312"/>
          <w:color w:val="auto"/>
          <w:sz w:val="32"/>
          <w:szCs w:val="36"/>
          <w:highlight w:val="none"/>
          <w:lang w:eastAsia="zh-CN"/>
        </w:rPr>
        <w:t>临清</w:t>
      </w:r>
      <w:r>
        <w:rPr>
          <w:rFonts w:hint="eastAsia" w:ascii="仿宋_GB2312" w:eastAsia="仿宋_GB2312"/>
          <w:color w:val="auto"/>
          <w:sz w:val="32"/>
          <w:szCs w:val="36"/>
          <w:highlight w:val="none"/>
        </w:rPr>
        <w:t>供电公司、</w:t>
      </w:r>
      <w:r>
        <w:rPr>
          <w:rFonts w:hint="eastAsia" w:ascii="仿宋_GB2312" w:eastAsia="仿宋_GB2312"/>
          <w:color w:val="auto"/>
          <w:sz w:val="32"/>
          <w:szCs w:val="36"/>
          <w:highlight w:val="none"/>
          <w:lang w:eastAsia="zh-CN"/>
        </w:rPr>
        <w:t>各镇（街道）、开发区</w:t>
      </w:r>
      <w:r>
        <w:rPr>
          <w:rFonts w:hint="eastAsia" w:ascii="仿宋_GB2312" w:eastAsia="仿宋_GB2312"/>
          <w:color w:val="auto"/>
          <w:sz w:val="32"/>
          <w:szCs w:val="36"/>
          <w:highlight w:val="none"/>
        </w:rPr>
        <w:t>。</w:t>
      </w:r>
    </w:p>
    <w:p>
      <w:pPr>
        <w:pStyle w:val="3"/>
        <w:keepNext w:val="0"/>
        <w:keepLines w:val="0"/>
        <w:spacing w:before="0" w:after="0" w:line="600" w:lineRule="exact"/>
        <w:ind w:firstLine="640" w:firstLineChars="200"/>
        <w:rPr>
          <w:rFonts w:ascii="黑体" w:hAnsi="黑体" w:eastAsia="黑体"/>
          <w:b w:val="0"/>
          <w:bCs w:val="0"/>
          <w:color w:val="auto"/>
        </w:rPr>
      </w:pPr>
      <w:bookmarkStart w:id="519" w:name="_Toc151018917"/>
      <w:bookmarkStart w:id="520" w:name="_Toc14152"/>
      <w:bookmarkStart w:id="521" w:name="_Toc1543"/>
      <w:bookmarkStart w:id="522" w:name="_Toc14785"/>
      <w:bookmarkStart w:id="523" w:name="_Toc17238"/>
      <w:bookmarkStart w:id="524" w:name="_Toc23284"/>
      <w:r>
        <w:rPr>
          <w:rFonts w:hint="eastAsia" w:ascii="黑体" w:hAnsi="黑体" w:eastAsia="黑体"/>
          <w:b w:val="0"/>
          <w:bCs w:val="0"/>
          <w:color w:val="auto"/>
        </w:rPr>
        <w:t>二、提升农村基本公共服务水平</w:t>
      </w:r>
      <w:bookmarkEnd w:id="519"/>
      <w:bookmarkEnd w:id="520"/>
      <w:bookmarkEnd w:id="521"/>
      <w:bookmarkEnd w:id="522"/>
      <w:bookmarkEnd w:id="523"/>
      <w:bookmarkEnd w:id="524"/>
    </w:p>
    <w:p>
      <w:pPr>
        <w:kinsoku/>
        <w:autoSpaceDE/>
        <w:autoSpaceDN/>
        <w:adjustRightInd/>
        <w:snapToGrid/>
        <w:spacing w:line="600" w:lineRule="exact"/>
        <w:ind w:firstLine="640" w:firstLineChars="200"/>
        <w:jc w:val="both"/>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优化配置城乡公共服务资源，促进城镇公共服务向农村延伸，推动教育、医疗、卫生、养老等资源向农村基层下沉，加快形成县域统筹规划布局、县乡村功能衔接互补的公共服务体系，提升城乡公共服务均等化水平。</w:t>
      </w:r>
    </w:p>
    <w:p>
      <w:pPr>
        <w:kinsoku/>
        <w:autoSpaceDE/>
        <w:autoSpaceDN/>
        <w:adjustRightInd/>
        <w:snapToGrid/>
        <w:spacing w:line="600" w:lineRule="exact"/>
        <w:ind w:firstLine="640" w:firstLineChars="200"/>
        <w:jc w:val="both"/>
        <w:rPr>
          <w:rFonts w:ascii="仿宋" w:hAnsi="仿宋" w:eastAsia="仿宋"/>
          <w:color w:val="auto"/>
          <w:sz w:val="32"/>
          <w:szCs w:val="36"/>
          <w:lang w:eastAsia="zh-CN"/>
        </w:rPr>
      </w:pPr>
      <w:r>
        <w:rPr>
          <w:rFonts w:hint="eastAsia" w:ascii="仿宋" w:hAnsi="仿宋" w:eastAsia="仿宋"/>
          <w:color w:val="auto"/>
          <w:sz w:val="32"/>
          <w:szCs w:val="36"/>
        </w:rPr>
        <w:t>（一）</w:t>
      </w:r>
      <w:r>
        <w:rPr>
          <w:rFonts w:hint="eastAsia" w:ascii="Times New Roman" w:hAnsi="Times New Roman" w:eastAsia="仿宋_GB2312" w:cs="Times New Roman"/>
          <w:snapToGrid/>
          <w:color w:val="auto"/>
          <w:kern w:val="2"/>
          <w:sz w:val="32"/>
          <w:szCs w:val="32"/>
          <w:lang w:eastAsia="zh-CN"/>
        </w:rPr>
        <w:t>提高乡村教育质量</w:t>
      </w:r>
    </w:p>
    <w:p>
      <w:pPr>
        <w:kinsoku/>
        <w:autoSpaceDE/>
        <w:autoSpaceDN/>
        <w:adjustRightInd/>
        <w:snapToGrid/>
        <w:spacing w:line="600" w:lineRule="exact"/>
        <w:ind w:firstLine="640" w:firstLineChars="200"/>
        <w:jc w:val="both"/>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加快推进全国乡村教育振兴先行区建设，建立城乡一体的教育资源配置机制。加大对乡村教育实施项目的要素保障力度，在土地指标、资金投入等方面优先保障。实施教育强镇筑基行动，全面增强镇域驻地教育公共服务功能和辐射带动作用。改善乡镇驻地学校寄宿条件，支持有需求的地方在乡镇驻地改扩建一批寄宿制小学。实施乡村学校标准化建设系列工程，优化改善办学条件，到2027年，所有乡镇驻地学校均达到省定Ⅱ类以上办学条件标准。实施乡村幼儿园规范化建设系列工程，补齐乡村幼儿园游戏场地、保教设施、幼儿书籍、玩教具等短板，2027年乡镇中心幼儿园全部达到省级示范幼儿园标准。推进义务教育优质均衡县创建，促进城乡义务教育一体化发展。实施强校扩优行动，推进城乡义务教育学校和幼儿园成长共同体建设。完善义务教育校长教师交流轮岗机制，加强乡村学校教职工编制配备，推动城乡师资均衡配置。加大普通高中建设力度，推动普通高中招生名额向农村学校倾斜。</w:t>
      </w:r>
    </w:p>
    <w:p>
      <w:pPr>
        <w:spacing w:line="600" w:lineRule="exact"/>
        <w:ind w:firstLine="616" w:firstLineChars="200"/>
        <w:rPr>
          <w:rFonts w:ascii="Times New Roman" w:hAnsi="Times New Roman" w:eastAsia="仿宋_GB2312" w:cs="Times New Roman"/>
          <w:snapToGrid/>
          <w:color w:val="auto"/>
          <w:kern w:val="2"/>
          <w:sz w:val="32"/>
          <w:szCs w:val="32"/>
          <w:lang w:eastAsia="zh-CN"/>
        </w:rPr>
      </w:pPr>
      <w:r>
        <w:rPr>
          <w:rFonts w:hint="eastAsia" w:ascii="仿宋" w:hAnsi="仿宋" w:eastAsia="仿宋"/>
          <w:color w:val="auto"/>
          <w:spacing w:val="-6"/>
          <w:sz w:val="32"/>
          <w:szCs w:val="36"/>
        </w:rPr>
        <w:t>（二）</w:t>
      </w:r>
      <w:r>
        <w:rPr>
          <w:rFonts w:hint="eastAsia" w:ascii="Times New Roman" w:hAnsi="Times New Roman" w:eastAsia="仿宋_GB2312" w:cs="Times New Roman"/>
          <w:snapToGrid/>
          <w:color w:val="auto"/>
          <w:kern w:val="2"/>
          <w:sz w:val="32"/>
          <w:szCs w:val="32"/>
          <w:lang w:eastAsia="zh-CN"/>
        </w:rPr>
        <w:t>加强健康乡村建设</w:t>
      </w:r>
    </w:p>
    <w:p>
      <w:pPr>
        <w:kinsoku/>
        <w:autoSpaceDE/>
        <w:autoSpaceDN/>
        <w:adjustRightInd/>
        <w:snapToGrid/>
        <w:spacing w:line="600" w:lineRule="exact"/>
        <w:ind w:firstLine="640" w:firstLineChars="200"/>
        <w:jc w:val="both"/>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统筹提升县域公共卫生和医疗服务能力，积极推进县域医疗服务次中心和中心村卫生室建设，做实做细城乡医院对口支援，加强医联体、医共体建设。加快家庭医生签约服务扩面提质，到2027年，农村重点人群家庭医生签</w:t>
      </w:r>
      <w:r>
        <w:rPr>
          <w:rFonts w:hint="eastAsia" w:ascii="Times New Roman" w:hAnsi="Times New Roman" w:eastAsia="仿宋_GB2312" w:cs="Times New Roman"/>
          <w:snapToGrid/>
          <w:color w:val="auto"/>
          <w:kern w:val="2"/>
          <w:sz w:val="32"/>
          <w:szCs w:val="32"/>
          <w:highlight w:val="none"/>
          <w:lang w:eastAsia="zh-CN"/>
        </w:rPr>
        <w:t>约服务覆盖率达到80％以上。加大农村医疗卫生人员培训力度，依托聊城职业技术学院、聊城市卫生职工中等专业学校建立基层医护人员培训基地，培养“防治管”复合型人才。加强农村传染病防控和</w:t>
      </w:r>
      <w:r>
        <w:rPr>
          <w:rFonts w:hint="eastAsia" w:ascii="Times New Roman" w:hAnsi="Times New Roman" w:eastAsia="仿宋_GB2312" w:cs="Times New Roman"/>
          <w:snapToGrid/>
          <w:color w:val="auto"/>
          <w:kern w:val="2"/>
          <w:sz w:val="32"/>
          <w:szCs w:val="32"/>
          <w:lang w:eastAsia="zh-CN"/>
        </w:rPr>
        <w:t>应急处置能力建设。完善农村急救转运体系，畅通绿色生命通道。深入推进农村地区爱国卫生运动，持续提升农村居民卫生素质和健康素养水平。完善乡村公共健身设施，加强乡村社会体育指导员和乡村体育骨干培养，积极举办农村社区运动会和篮球、足球、乒乓球、象棋等农民体育赛事，增强农民群众体质。</w:t>
      </w:r>
    </w:p>
    <w:p>
      <w:pPr>
        <w:spacing w:line="600" w:lineRule="exact"/>
        <w:ind w:firstLine="640" w:firstLineChars="200"/>
        <w:rPr>
          <w:rFonts w:ascii="Times New Roman" w:hAnsi="Times New Roman" w:eastAsia="仿宋_GB2312" w:cs="Times New Roman"/>
          <w:snapToGrid/>
          <w:color w:val="auto"/>
          <w:kern w:val="2"/>
          <w:sz w:val="32"/>
          <w:szCs w:val="32"/>
          <w:lang w:eastAsia="zh-CN"/>
        </w:rPr>
      </w:pPr>
      <w:r>
        <w:rPr>
          <w:rFonts w:hint="eastAsia" w:ascii="仿宋" w:hAnsi="仿宋" w:eastAsia="仿宋"/>
          <w:color w:val="auto"/>
          <w:sz w:val="32"/>
          <w:szCs w:val="36"/>
        </w:rPr>
        <w:t>（三）</w:t>
      </w:r>
      <w:r>
        <w:rPr>
          <w:rFonts w:hint="eastAsia" w:ascii="Times New Roman" w:hAnsi="Times New Roman" w:eastAsia="仿宋_GB2312" w:cs="Times New Roman"/>
          <w:snapToGrid/>
          <w:color w:val="auto"/>
          <w:kern w:val="2"/>
          <w:sz w:val="32"/>
          <w:szCs w:val="32"/>
          <w:lang w:eastAsia="zh-CN"/>
        </w:rPr>
        <w:t>健全农村养老助残服务体系</w:t>
      </w:r>
    </w:p>
    <w:p>
      <w:pPr>
        <w:kinsoku/>
        <w:autoSpaceDE/>
        <w:autoSpaceDN/>
        <w:adjustRightInd/>
        <w:snapToGrid/>
        <w:spacing w:line="600" w:lineRule="exact"/>
        <w:ind w:firstLine="640" w:firstLineChars="200"/>
        <w:jc w:val="both"/>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适时提高居民基本养老保险基础养老金最低标准，逐步提高养老保障水平。积极开展居民长期护理保险试点，到2027年实现居民长期护理保险全覆盖。以农村老年人需求为导向，健全完善县、乡、村、家庭四级养老服务网络。加强县级敬老院建设，优先支持发展护理型养老床位，到2027年，护理型床位占比达到85％以上。加快发展街道（乡镇）区域性综合养老服务中心，完善集中供养、上门服务、对下指导等功能，提升农村养老服务供给。大力发展农村幸福院、日间照料中心、助老食堂等互助养老设施，鼓励专业服务组织连锁化托管运营。为符合条件的低收入老年人家庭实施适老化、信息化改造，引导发展“家庭养老床位”，依托专业服务组织开展居家上门服务。落实经济困难老年人补贴制度，支持公益慈善组织开展农村扶老助老服务。稳步提高残疾人补贴保障标准，完善残疾儿童康复救助制度。依托乡镇（街道）、农村社区公共服务设施，建设残疾人综合服务平台，扩大农村残疾人康复托养服务覆盖面。</w:t>
      </w:r>
    </w:p>
    <w:p>
      <w:pPr>
        <w:pStyle w:val="14"/>
        <w:spacing w:line="600" w:lineRule="exact"/>
        <w:ind w:firstLine="640" w:firstLineChars="200"/>
        <w:jc w:val="both"/>
        <w:rPr>
          <w:rFonts w:hint="eastAsia" w:ascii="仿宋_GB2312" w:eastAsia="仿宋_GB2312"/>
          <w:color w:val="auto"/>
          <w:sz w:val="32"/>
          <w:szCs w:val="36"/>
          <w:lang w:eastAsia="zh-CN"/>
        </w:rPr>
      </w:pPr>
      <w:r>
        <w:rPr>
          <w:rFonts w:hint="eastAsia" w:ascii="黑体" w:hAnsi="宋体" w:eastAsia="黑体" w:cs="黑体"/>
          <w:color w:val="auto"/>
          <w:sz w:val="32"/>
          <w:szCs w:val="32"/>
        </w:rPr>
        <w:t>牵头部门：</w:t>
      </w:r>
      <w:r>
        <w:rPr>
          <w:rFonts w:hint="eastAsia" w:ascii="仿宋_GB2312" w:eastAsia="仿宋_GB2312"/>
          <w:color w:val="auto"/>
          <w:sz w:val="32"/>
          <w:szCs w:val="36"/>
          <w:lang w:eastAsia="zh-CN"/>
        </w:rPr>
        <w:t>市教育和体育局</w:t>
      </w:r>
      <w:r>
        <w:rPr>
          <w:rFonts w:hint="eastAsia" w:ascii="仿宋_GB2312" w:eastAsia="仿宋_GB2312"/>
          <w:color w:val="auto"/>
          <w:sz w:val="32"/>
          <w:szCs w:val="36"/>
        </w:rPr>
        <w:t>、市民政局</w:t>
      </w:r>
      <w:r>
        <w:rPr>
          <w:rFonts w:hint="eastAsia" w:ascii="仿宋_GB2312" w:eastAsia="仿宋_GB2312"/>
          <w:color w:val="auto"/>
          <w:sz w:val="32"/>
          <w:szCs w:val="36"/>
          <w:highlight w:val="none"/>
        </w:rPr>
        <w:t>、市卫生健康</w:t>
      </w:r>
      <w:r>
        <w:rPr>
          <w:rFonts w:hint="eastAsia" w:ascii="仿宋_GB2312" w:eastAsia="仿宋_GB2312"/>
          <w:color w:val="auto"/>
          <w:sz w:val="32"/>
          <w:szCs w:val="36"/>
          <w:highlight w:val="none"/>
          <w:lang w:eastAsia="zh-CN"/>
        </w:rPr>
        <w:t>局</w:t>
      </w:r>
      <w:r>
        <w:rPr>
          <w:rFonts w:hint="eastAsia" w:ascii="仿宋_GB2312" w:eastAsia="仿宋_GB2312"/>
          <w:color w:val="auto"/>
          <w:sz w:val="32"/>
          <w:szCs w:val="36"/>
          <w:highlight w:val="none"/>
        </w:rPr>
        <w:t>、</w:t>
      </w:r>
      <w:r>
        <w:rPr>
          <w:rFonts w:hint="eastAsia" w:ascii="仿宋_GB2312" w:eastAsia="仿宋_GB2312"/>
          <w:color w:val="auto"/>
          <w:sz w:val="32"/>
          <w:szCs w:val="36"/>
        </w:rPr>
        <w:t>市医保局；</w:t>
      </w:r>
      <w:r>
        <w:rPr>
          <w:rFonts w:hint="eastAsia" w:ascii="黑体" w:hAnsi="宋体" w:eastAsia="黑体" w:cs="黑体"/>
          <w:color w:val="auto"/>
          <w:sz w:val="32"/>
          <w:szCs w:val="32"/>
        </w:rPr>
        <w:t>参与部门：</w:t>
      </w:r>
      <w:r>
        <w:rPr>
          <w:rFonts w:hint="eastAsia" w:ascii="仿宋_GB2312" w:eastAsia="仿宋_GB2312"/>
          <w:color w:val="auto"/>
          <w:sz w:val="32"/>
          <w:szCs w:val="36"/>
          <w:lang w:eastAsia="zh-CN"/>
        </w:rPr>
        <w:t>市农业农村局（乡村振兴局）、市财政局、市人力资源和社会保障局、市住房城乡建设局、市市场监管局、团市委、市妇联、市残联、各镇（街道）、开发区。</w:t>
      </w:r>
    </w:p>
    <w:p>
      <w:pPr>
        <w:kinsoku/>
        <w:autoSpaceDE/>
        <w:autoSpaceDN/>
        <w:adjustRightInd/>
        <w:snapToGrid/>
        <w:spacing w:line="600" w:lineRule="exact"/>
        <w:ind w:left="420"/>
        <w:outlineLvl w:val="1"/>
        <w:rPr>
          <w:rFonts w:ascii="黑体" w:hAnsi="黑体" w:eastAsia="黑体" w:cs="黑体"/>
          <w:color w:val="auto"/>
          <w:sz w:val="31"/>
          <w:szCs w:val="31"/>
        </w:rPr>
      </w:pPr>
      <w:bookmarkStart w:id="525" w:name="_Toc2701"/>
      <w:bookmarkStart w:id="526" w:name="_Toc14037"/>
      <w:bookmarkStart w:id="527" w:name="_Toc12870"/>
      <w:bookmarkStart w:id="528" w:name="_Toc26273"/>
      <w:r>
        <w:rPr>
          <w:rFonts w:hint="eastAsia" w:ascii="Times New Roman" w:hAnsi="Times New Roman" w:eastAsia="黑体" w:cs="Times New Roman"/>
          <w:snapToGrid/>
          <w:color w:val="auto"/>
          <w:kern w:val="2"/>
          <w:sz w:val="32"/>
          <w:szCs w:val="32"/>
          <w:lang w:eastAsia="zh-CN"/>
        </w:rPr>
        <w:t>三、持续改善农村人居环境</w:t>
      </w:r>
      <w:bookmarkEnd w:id="475"/>
      <w:bookmarkEnd w:id="476"/>
      <w:bookmarkEnd w:id="477"/>
      <w:bookmarkEnd w:id="478"/>
      <w:bookmarkEnd w:id="525"/>
      <w:bookmarkEnd w:id="526"/>
      <w:bookmarkEnd w:id="527"/>
      <w:bookmarkEnd w:id="528"/>
    </w:p>
    <w:p>
      <w:pPr>
        <w:kinsoku/>
        <w:autoSpaceDE/>
        <w:autoSpaceDN/>
        <w:adjustRightInd/>
        <w:snapToGrid/>
        <w:spacing w:line="600" w:lineRule="exact"/>
        <w:ind w:firstLine="640" w:firstLineChars="200"/>
        <w:jc w:val="both"/>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以垃圾污水治理、改厕和村容村貌提升为重点，着力补齐短 板。以推动美丽乡村建设为导向，深入开展农村人居环境整治提升，坚持镇协同推进，高标准推进农村厕所革命、农村生活污水治理、农村生活垃圾治理和村容村貌改善，坚持建管并重，完善人居环境长效管护机制，全面提升农村人居环境质量。</w:t>
      </w:r>
    </w:p>
    <w:p>
      <w:pPr>
        <w:spacing w:line="600" w:lineRule="exact"/>
        <w:ind w:firstLine="640" w:firstLineChars="200"/>
        <w:rPr>
          <w:rFonts w:ascii="Times New Roman" w:hAnsi="Times New Roman" w:eastAsia="仿宋_GB2312" w:cs="Times New Roman"/>
          <w:snapToGrid/>
          <w:color w:val="auto"/>
          <w:kern w:val="2"/>
          <w:sz w:val="32"/>
          <w:szCs w:val="32"/>
          <w:lang w:eastAsia="zh-CN"/>
        </w:rPr>
      </w:pPr>
      <w:r>
        <w:rPr>
          <w:rFonts w:hint="eastAsia" w:ascii="仿宋" w:hAnsi="仿宋" w:eastAsia="仿宋"/>
          <w:color w:val="auto"/>
          <w:sz w:val="32"/>
          <w:szCs w:val="36"/>
        </w:rPr>
        <w:t>（一）</w:t>
      </w:r>
      <w:r>
        <w:rPr>
          <w:rFonts w:hint="eastAsia" w:ascii="Times New Roman" w:hAnsi="Times New Roman" w:eastAsia="仿宋_GB2312" w:cs="Times New Roman"/>
          <w:snapToGrid/>
          <w:color w:val="auto"/>
          <w:kern w:val="2"/>
          <w:sz w:val="32"/>
          <w:szCs w:val="32"/>
          <w:lang w:eastAsia="zh-CN"/>
        </w:rPr>
        <w:t>巩固农村厕所革命、生活污水和生活垃圾治理治理</w:t>
      </w:r>
    </w:p>
    <w:p>
      <w:pPr>
        <w:kinsoku/>
        <w:autoSpaceDE/>
        <w:autoSpaceDN/>
        <w:adjustRightInd/>
        <w:snapToGrid/>
        <w:spacing w:line="600" w:lineRule="exact"/>
        <w:ind w:firstLine="640" w:firstLineChars="200"/>
        <w:jc w:val="both"/>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充分考虑村民居住条件、生活习惯和群众意愿，因村制宜开展农村户用厕所改造整村推进，实现愿改尽改、能改尽改。稳步提升农村改厕质量，新改户用厕所基本入院，有条件的地方积极推动厕所入室，新建农房应配套设计建设卫生厕所及粪污处理设施设备。合理规划布局农村公共厕所，加快建设乡村景区旅游厕所。积极推广农村厕所粪污和农村生活污水一体化治理模式，对有条件统筹改厕与生活污水治理的村庄，合理选择分散式、相对集中式或纳入城镇管网式等方式进行规范提升改造，暂时无法同步建设的村庄应为后期建设预留空间。建立健全农村改厕后续管护长效机制。到2027年，全市农村无害化卫生厕所基本普及，厕所粪污有效处理。到2027年，全市农村生活垃圾无害化处理率达到99%以上，开展农村生活垃圾分类的行政村比例超过62%，40％以上的乡镇基本建成省级生活垃圾分类示范片区。</w:t>
      </w:r>
    </w:p>
    <w:p>
      <w:pPr>
        <w:spacing w:line="600" w:lineRule="exact"/>
        <w:ind w:firstLine="640" w:firstLineChars="200"/>
        <w:rPr>
          <w:rFonts w:ascii="仿宋" w:hAnsi="仿宋" w:eastAsia="仿宋"/>
          <w:color w:val="auto"/>
          <w:sz w:val="32"/>
          <w:szCs w:val="36"/>
          <w:lang w:eastAsia="zh-CN"/>
        </w:rPr>
      </w:pPr>
      <w:r>
        <w:rPr>
          <w:rFonts w:hint="eastAsia" w:ascii="仿宋" w:hAnsi="仿宋" w:eastAsia="仿宋"/>
          <w:color w:val="auto"/>
          <w:sz w:val="32"/>
          <w:szCs w:val="36"/>
        </w:rPr>
        <w:t>（四）</w:t>
      </w:r>
      <w:r>
        <w:rPr>
          <w:rFonts w:hint="eastAsia" w:ascii="Times New Roman" w:hAnsi="Times New Roman" w:eastAsia="仿宋_GB2312" w:cs="Times New Roman"/>
          <w:snapToGrid/>
          <w:color w:val="auto"/>
          <w:kern w:val="2"/>
          <w:sz w:val="32"/>
          <w:szCs w:val="32"/>
          <w:lang w:eastAsia="zh-CN"/>
        </w:rPr>
        <w:t>整体提升村容村貌</w:t>
      </w:r>
    </w:p>
    <w:p>
      <w:pPr>
        <w:kinsoku/>
        <w:autoSpaceDE/>
        <w:autoSpaceDN/>
        <w:adjustRightInd/>
        <w:snapToGrid/>
        <w:spacing w:line="600" w:lineRule="exact"/>
        <w:ind w:firstLine="640" w:firstLineChars="200"/>
        <w:jc w:val="both"/>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扎实推进农村危房改造，全面改善贫困户住房安全和住房条件。不断改善农村人居环境。加大消防设施投入，完善镇街消防基础设施建设，进一步提高应急救援和扬尘治理能力。</w:t>
      </w:r>
    </w:p>
    <w:p>
      <w:pPr>
        <w:kinsoku/>
        <w:autoSpaceDE/>
        <w:autoSpaceDN/>
        <w:adjustRightInd/>
        <w:snapToGrid/>
        <w:spacing w:line="600" w:lineRule="exact"/>
        <w:ind w:firstLine="640" w:firstLineChars="200"/>
        <w:jc w:val="both"/>
        <w:rPr>
          <w:rFonts w:ascii="仿宋" w:hAnsi="仿宋" w:eastAsia="仿宋" w:cs="仿宋_GB2312"/>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坚持“保护为主，抢救第一，合理利用，传承发展”的工作方针，加大历史文化名村和传统村落保护力度，加强对古居、古街、古井、古树、古桥、匾额等历史文化要素的保护利用，建设富有地方特色的村级文化大院。全面启动庭院绿化、围村林、围镇林、农田林网等乡村绿化工程，建设城市郊区、黄河沿线区、大运河沿线区等美丽乡村游片区。</w:t>
      </w:r>
      <w:r>
        <w:rPr>
          <w:rFonts w:hint="eastAsia" w:ascii="仿宋" w:hAnsi="仿宋" w:eastAsia="仿宋" w:cs="仿宋_GB2312"/>
          <w:snapToGrid/>
          <w:color w:val="auto"/>
          <w:kern w:val="2"/>
          <w:sz w:val="32"/>
          <w:szCs w:val="32"/>
          <w:lang w:eastAsia="zh-CN"/>
        </w:rPr>
        <w:t>到2027年，省市县三级美丽乡村示范村覆盖率30%以上。</w:t>
      </w:r>
    </w:p>
    <w:p>
      <w:pPr>
        <w:pStyle w:val="14"/>
        <w:spacing w:line="600" w:lineRule="exact"/>
        <w:ind w:firstLine="640" w:firstLineChars="200"/>
        <w:jc w:val="both"/>
        <w:rPr>
          <w:rFonts w:hint="eastAsia" w:ascii="Times New Roman" w:hAnsi="Times New Roman" w:eastAsia="仿宋_GB2312" w:cs="Times New Roman"/>
          <w:snapToGrid/>
          <w:color w:val="auto"/>
          <w:kern w:val="2"/>
          <w:sz w:val="32"/>
          <w:szCs w:val="32"/>
          <w:lang w:val="en-US" w:eastAsia="zh-CN" w:bidi="ar-SA"/>
        </w:rPr>
      </w:pPr>
      <w:r>
        <w:rPr>
          <w:rFonts w:hint="eastAsia" w:ascii="黑体" w:hAnsi="宋体" w:eastAsia="黑体" w:cs="黑体"/>
          <w:color w:val="auto"/>
          <w:sz w:val="32"/>
          <w:szCs w:val="32"/>
        </w:rPr>
        <w:t>牵头部门：</w:t>
      </w:r>
      <w:r>
        <w:rPr>
          <w:rFonts w:hint="eastAsia" w:ascii="Times New Roman" w:hAnsi="Times New Roman" w:eastAsia="仿宋_GB2312" w:cs="Times New Roman"/>
          <w:snapToGrid/>
          <w:color w:val="auto"/>
          <w:kern w:val="2"/>
          <w:sz w:val="32"/>
          <w:szCs w:val="32"/>
          <w:lang w:val="en-US" w:eastAsia="zh-CN" w:bidi="ar-SA"/>
        </w:rPr>
        <w:t>市农业农村局（乡村振兴局）</w:t>
      </w:r>
      <w:r>
        <w:rPr>
          <w:rFonts w:hint="eastAsia" w:ascii="仿宋" w:hAnsi="仿宋" w:eastAsia="仿宋"/>
          <w:color w:val="auto"/>
          <w:sz w:val="32"/>
          <w:szCs w:val="36"/>
        </w:rPr>
        <w:t>；</w:t>
      </w:r>
      <w:r>
        <w:rPr>
          <w:rFonts w:hint="eastAsia" w:ascii="黑体" w:hAnsi="宋体" w:eastAsia="黑体" w:cs="黑体"/>
          <w:color w:val="auto"/>
          <w:sz w:val="32"/>
          <w:szCs w:val="32"/>
        </w:rPr>
        <w:t>参与部门：</w:t>
      </w:r>
      <w:r>
        <w:rPr>
          <w:rFonts w:hint="eastAsia" w:ascii="Times New Roman" w:hAnsi="Times New Roman" w:eastAsia="仿宋_GB2312" w:cs="Times New Roman"/>
          <w:snapToGrid/>
          <w:color w:val="auto"/>
          <w:kern w:val="2"/>
          <w:sz w:val="32"/>
          <w:szCs w:val="32"/>
          <w:lang w:val="en-US" w:eastAsia="zh-CN" w:bidi="ar-SA"/>
        </w:rPr>
        <w:t>市自然资源和规划局、聊城市市生态环境局临清市分局、市住房城乡建设局、市水利局、市文化和旅游局、市畜牧局、市市场监管局、市妇联、各镇（街道）、开发区。</w:t>
      </w:r>
    </w:p>
    <w:p>
      <w:pPr>
        <w:pStyle w:val="3"/>
        <w:keepNext w:val="0"/>
        <w:keepLines w:val="0"/>
        <w:spacing w:before="0" w:after="0" w:line="600" w:lineRule="exact"/>
        <w:ind w:firstLine="640" w:firstLineChars="200"/>
        <w:rPr>
          <w:rFonts w:ascii="黑体" w:hAnsi="黑体" w:eastAsia="黑体"/>
          <w:b w:val="0"/>
          <w:bCs w:val="0"/>
          <w:color w:val="auto"/>
        </w:rPr>
      </w:pPr>
      <w:bookmarkStart w:id="529" w:name="_Toc151018919"/>
      <w:bookmarkStart w:id="530" w:name="_Toc15480"/>
      <w:bookmarkStart w:id="531" w:name="_Toc17902"/>
      <w:bookmarkStart w:id="532" w:name="_Toc2927"/>
      <w:bookmarkStart w:id="533" w:name="_Toc2009"/>
      <w:bookmarkStart w:id="534" w:name="_Toc13654"/>
      <w:r>
        <w:rPr>
          <w:rFonts w:hint="eastAsia" w:ascii="黑体" w:hAnsi="黑体" w:eastAsia="黑体"/>
          <w:b w:val="0"/>
          <w:bCs w:val="0"/>
          <w:color w:val="auto"/>
        </w:rPr>
        <w:t>四、加快农业农村绿色发展</w:t>
      </w:r>
      <w:bookmarkEnd w:id="529"/>
      <w:bookmarkEnd w:id="530"/>
      <w:bookmarkEnd w:id="531"/>
      <w:bookmarkEnd w:id="532"/>
      <w:bookmarkEnd w:id="533"/>
      <w:bookmarkEnd w:id="534"/>
    </w:p>
    <w:p>
      <w:pPr>
        <w:kinsoku/>
        <w:autoSpaceDE/>
        <w:autoSpaceDN/>
        <w:adjustRightInd/>
        <w:snapToGrid/>
        <w:spacing w:line="600" w:lineRule="exact"/>
        <w:ind w:firstLine="640" w:firstLineChars="200"/>
        <w:jc w:val="both"/>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坚定不移走生态优先、绿色低碳高质量发展之路，深入推进乡村生态保护和修复，加快推行绿色生产方式，提升农业生态产品价值，促进农业资源永续利用，持续改善生态环境质量，积极创建农业绿色发展先行区、先行县。</w:t>
      </w:r>
    </w:p>
    <w:p>
      <w:pPr>
        <w:spacing w:line="600" w:lineRule="exact"/>
        <w:ind w:firstLine="640" w:firstLineChars="200"/>
        <w:rPr>
          <w:rFonts w:ascii="仿宋" w:hAnsi="仿宋" w:eastAsia="仿宋" w:cs="楷体_GB2312"/>
          <w:color w:val="auto"/>
          <w:sz w:val="32"/>
          <w:szCs w:val="36"/>
          <w:lang w:eastAsia="zh-CN"/>
        </w:rPr>
      </w:pPr>
      <w:r>
        <w:rPr>
          <w:rFonts w:hint="eastAsia" w:ascii="仿宋" w:hAnsi="仿宋" w:eastAsia="仿宋" w:cs="楷体_GB2312"/>
          <w:color w:val="auto"/>
          <w:sz w:val="32"/>
          <w:szCs w:val="36"/>
        </w:rPr>
        <w:t>（一）</w:t>
      </w:r>
      <w:r>
        <w:rPr>
          <w:rFonts w:hint="eastAsia" w:ascii="Times New Roman" w:hAnsi="Times New Roman" w:eastAsia="仿宋_GB2312" w:cs="Times New Roman"/>
          <w:snapToGrid/>
          <w:color w:val="auto"/>
          <w:kern w:val="2"/>
          <w:sz w:val="32"/>
          <w:szCs w:val="32"/>
          <w:lang w:eastAsia="zh-CN"/>
        </w:rPr>
        <w:t>推进山水林田湖草沙综合治理</w:t>
      </w:r>
    </w:p>
    <w:p>
      <w:pPr>
        <w:kinsoku/>
        <w:autoSpaceDE/>
        <w:autoSpaceDN/>
        <w:adjustRightInd/>
        <w:snapToGrid/>
        <w:spacing w:line="600" w:lineRule="exact"/>
        <w:ind w:firstLine="640" w:firstLineChars="200"/>
        <w:jc w:val="both"/>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坚持山水林田湖草是生命共同体理念，对山水林田湖草等各类自然生态要素进行保护和修复，促进生态系统良性循环和永续利用。统筹黄河河道水域、岸线和滩区生态建设，保护河道自然岸线，完善河道两岸生态系统，建设集防洪护岸、水源涵养、生物栖息、观光、通行等功能为一体的沿黄绿色生态走廊。完善由防浪林、行道林、适生林、护堤林构成的沿黄生态防护体系，打造沿黄河生态保护带和沿运河生态景观线。持续推进水土流失综合治理，重点开展农田防护林网建设、小流域综合治理。加强湿地保护与修复，打造“水网相通、河湖相连、城水相依、人水相亲”的美丽河湖，落实河长制、湖长制。强化地下水超采重点区域综合治理与修复，在地下水超采区严格控制新增灌溉面积，大力提倡合理利用雨洪  资源、再生水等，逐步对原有公共供水地下水水源进行置换，实现对浅层地下水和深层承压水超采量全面压减与控制。加强农田生态系统保护，健全耕地休耕轮作制度。</w:t>
      </w:r>
    </w:p>
    <w:p>
      <w:pPr>
        <w:kinsoku/>
        <w:autoSpaceDE/>
        <w:autoSpaceDN/>
        <w:adjustRightInd/>
        <w:snapToGrid/>
        <w:spacing w:line="600" w:lineRule="exact"/>
        <w:ind w:firstLine="640" w:firstLineChars="200"/>
        <w:jc w:val="both"/>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基本建成与我市经济社会发展相适应的水土流失综合防治体系，基本实现预防保护，重点防治地区的水土流失得到有效治理，基本具备可持续发展能力，自然生态系统进一步趋向好转。到2027年，完成水土流失综合治理面积7.3平方公里，水土流失面积和侵蚀强度有所下降；年均减少土壤流失量0.15万吨。</w:t>
      </w:r>
    </w:p>
    <w:p>
      <w:pPr>
        <w:spacing w:line="600" w:lineRule="exact"/>
        <w:ind w:firstLine="640" w:firstLineChars="200"/>
        <w:rPr>
          <w:rFonts w:ascii="仿宋" w:hAnsi="仿宋" w:eastAsia="仿宋"/>
          <w:color w:val="auto"/>
          <w:sz w:val="32"/>
          <w:szCs w:val="36"/>
          <w:lang w:eastAsia="zh-CN"/>
        </w:rPr>
      </w:pPr>
      <w:r>
        <w:rPr>
          <w:rFonts w:hint="eastAsia" w:ascii="仿宋" w:hAnsi="仿宋" w:eastAsia="仿宋"/>
          <w:color w:val="auto"/>
          <w:sz w:val="32"/>
          <w:szCs w:val="36"/>
        </w:rPr>
        <w:t>（二）</w:t>
      </w:r>
      <w:r>
        <w:rPr>
          <w:rFonts w:hint="eastAsia" w:ascii="Times New Roman" w:hAnsi="Times New Roman" w:eastAsia="仿宋_GB2312" w:cs="Times New Roman"/>
          <w:snapToGrid/>
          <w:color w:val="auto"/>
          <w:kern w:val="2"/>
          <w:sz w:val="32"/>
          <w:szCs w:val="32"/>
          <w:lang w:eastAsia="zh-CN"/>
        </w:rPr>
        <w:t>加强农业面源污染防治</w:t>
      </w:r>
    </w:p>
    <w:p>
      <w:pPr>
        <w:kinsoku/>
        <w:autoSpaceDE/>
        <w:autoSpaceDN/>
        <w:adjustRightInd/>
        <w:snapToGrid/>
        <w:spacing w:line="600" w:lineRule="exact"/>
        <w:ind w:firstLine="640" w:firstLineChars="200"/>
        <w:jc w:val="both"/>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加强农业投入品规范管理，健全投入品追溯系统，实施“绿色农资”升级行动，持续深化推进农业生产污染防治和有机废弃物资源化利用。根据区域土壤条件，选择高效新型肥料，重点发展粮棉作物高效增产施肥技术模式和蔬菜果树减量增效施肥技术模式，示范推广滴灌、喷灌等水肥一体化技术、测土配方施肥、施用缓释肥等精准施肥技术，提倡增施有机肥。推进科学用药，推广低毒低残留农药、绿色防控技术和高效大中型植保机械。推进兽用抗菌药使用减量化，规范饲料和饲料添加剂使用。</w:t>
      </w:r>
    </w:p>
    <w:p>
      <w:pPr>
        <w:kinsoku/>
        <w:autoSpaceDE/>
        <w:autoSpaceDN/>
        <w:adjustRightInd/>
        <w:snapToGrid/>
        <w:spacing w:line="600" w:lineRule="exact"/>
        <w:ind w:firstLine="640" w:firstLineChars="200"/>
        <w:jc w:val="both"/>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加强污染耕地分类治理，开展农用地土壤涉镉等重金属污染源头防治行动。开展耕地质量监测预警和协同监测工作，加强耕地安全利用类修复治理，提高我市耕地环境质量。大力推广畜禽粪便自然发酵、直接还田、好氧发酵、有机肥生产、沼气生产、渣液还田等资源化利用技术，逐步解决畜禽养殖散养粪便污染问题，提高 散养畜禽粪污资源化利用率。提高秸秆综合利用水平，建立秸秆回收网络体系，推进秸秆再还田、青贮饲料化、食用菌基料、发电等方面综合利用。加快推广标准农膜，深入实施农膜回收行动，健全完善农药包装废弃物回收处理体系。到2027年，畜禽粪污综合利用率稳定在90%以上，规模养殖场粪污处理设施装备配套率达到100%。农作物秸秆综合利用率稳定在95%以上，农膜回收率达到92%以上，率先在粮食、果蔬主产区域实现大田生产农膜残留零增长。</w:t>
      </w:r>
    </w:p>
    <w:p>
      <w:pPr>
        <w:spacing w:line="600" w:lineRule="exact"/>
        <w:ind w:firstLine="640" w:firstLineChars="200"/>
        <w:rPr>
          <w:rFonts w:ascii="仿宋" w:hAnsi="仿宋" w:eastAsia="仿宋"/>
          <w:color w:val="auto"/>
          <w:sz w:val="32"/>
          <w:szCs w:val="36"/>
          <w:lang w:eastAsia="zh-CN"/>
        </w:rPr>
      </w:pPr>
      <w:r>
        <w:rPr>
          <w:rFonts w:hint="eastAsia" w:ascii="仿宋" w:hAnsi="仿宋" w:eastAsia="仿宋"/>
          <w:color w:val="auto"/>
          <w:sz w:val="32"/>
          <w:szCs w:val="36"/>
        </w:rPr>
        <w:t>（三）</w:t>
      </w:r>
      <w:r>
        <w:rPr>
          <w:rFonts w:hint="eastAsia" w:ascii="Times New Roman" w:hAnsi="Times New Roman" w:eastAsia="仿宋_GB2312" w:cs="Times New Roman"/>
          <w:snapToGrid/>
          <w:color w:val="auto"/>
          <w:kern w:val="2"/>
          <w:sz w:val="32"/>
          <w:szCs w:val="32"/>
          <w:lang w:eastAsia="zh-CN"/>
        </w:rPr>
        <w:t>推动乡村减排固碳</w:t>
      </w:r>
    </w:p>
    <w:p>
      <w:pPr>
        <w:kinsoku/>
        <w:autoSpaceDE/>
        <w:autoSpaceDN/>
        <w:adjustRightInd/>
        <w:snapToGrid/>
        <w:spacing w:line="600" w:lineRule="exact"/>
        <w:ind w:firstLine="640" w:firstLineChars="200"/>
        <w:jc w:val="both"/>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加强绿色低碳、节能环保的新技术新产品研发和产业化应用，推广循环利用、绿色低碳的生产生活方式，推进农业农村领域碳达峰碳中和。推广农业清洁生产技术，推进农村可再生能源替代，加强农村生产生活节能，降低温室气体排放强度。落实保护性耕作、秸秆还田、有机肥施用、绿肥种植等措施，增强农田土壤固碳能力。加强植树造林、湿地保护，巩固提升农业生态系统碳汇能力。推动农业产业园区和产业集群循环化改造，加强绿色加工物流、清洁能源供应等基础设施建设，打造绿色产业链供应链。</w:t>
      </w:r>
    </w:p>
    <w:p>
      <w:pPr>
        <w:widowControl w:val="0"/>
        <w:kinsoku/>
        <w:autoSpaceDE/>
        <w:autoSpaceDN/>
        <w:adjustRightInd/>
        <w:snapToGrid/>
        <w:spacing w:line="600" w:lineRule="exact"/>
        <w:ind w:left="640"/>
        <w:jc w:val="both"/>
        <w:textAlignment w:val="auto"/>
        <w:outlineLvl w:val="3"/>
        <w:rPr>
          <w:rFonts w:ascii="Times New Roman" w:hAnsi="Times New Roman" w:eastAsia="仿宋_GB2312" w:cs="Times New Roman"/>
          <w:snapToGrid/>
          <w:color w:val="auto"/>
          <w:kern w:val="2"/>
          <w:sz w:val="32"/>
          <w:szCs w:val="32"/>
          <w:lang w:eastAsia="zh-CN"/>
        </w:rPr>
      </w:pPr>
      <w:bookmarkStart w:id="535" w:name="_Toc30074"/>
      <w:bookmarkStart w:id="536" w:name="_Toc24886"/>
      <w:bookmarkStart w:id="537" w:name="_Toc24995"/>
      <w:r>
        <w:rPr>
          <w:rFonts w:hint="eastAsia" w:ascii="仿宋" w:hAnsi="仿宋" w:eastAsia="仿宋" w:cs="Times New Roman"/>
          <w:color w:val="auto"/>
          <w:sz w:val="32"/>
          <w:szCs w:val="32"/>
          <w:lang w:eastAsia="zh-CN"/>
        </w:rPr>
        <w:t>（</w:t>
      </w:r>
      <w:r>
        <w:rPr>
          <w:rFonts w:hint="eastAsia" w:ascii="仿宋" w:hAnsi="仿宋" w:eastAsia="仿宋" w:cs="宋体"/>
          <w:color w:val="auto"/>
          <w:sz w:val="32"/>
          <w:szCs w:val="32"/>
          <w:lang w:eastAsia="zh-CN"/>
        </w:rPr>
        <w:t>四）</w:t>
      </w:r>
      <w:bookmarkEnd w:id="535"/>
      <w:bookmarkEnd w:id="536"/>
      <w:bookmarkEnd w:id="537"/>
      <w:bookmarkStart w:id="538" w:name="_Toc21919"/>
      <w:bookmarkStart w:id="539" w:name="_Toc20146"/>
      <w:bookmarkStart w:id="540" w:name="_Toc16194"/>
      <w:r>
        <w:rPr>
          <w:rFonts w:hint="eastAsia" w:ascii="Times New Roman" w:hAnsi="Times New Roman" w:eastAsia="仿宋_GB2312" w:cs="Times New Roman"/>
          <w:snapToGrid/>
          <w:color w:val="auto"/>
          <w:kern w:val="2"/>
          <w:sz w:val="32"/>
          <w:szCs w:val="32"/>
          <w:lang w:eastAsia="zh-CN"/>
        </w:rPr>
        <w:t>发挥自然资源多重效益</w:t>
      </w:r>
      <w:bookmarkEnd w:id="538"/>
      <w:bookmarkEnd w:id="539"/>
      <w:bookmarkEnd w:id="540"/>
    </w:p>
    <w:p>
      <w:pPr>
        <w:kinsoku/>
        <w:autoSpaceDE/>
        <w:autoSpaceDN/>
        <w:adjustRightInd/>
        <w:snapToGrid/>
        <w:spacing w:line="600" w:lineRule="exact"/>
        <w:ind w:firstLine="640" w:firstLineChars="200"/>
        <w:jc w:val="both"/>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将乡村生态优势转化为生态经济发展优势，提供更多更好的绿色生态产品和服务，促进生态和经济良性循环。全面构建环城绿色生态屏障，实现森林环抱城市，建设一批亮点森林村镇、森林公园、湿地公园、城郊公园。加快发展森林乡村旅游、河湖生态游、森林康养产业，积极开发休闲农业、游憩休闲度假、健康养生、红色教育等服务产业。实施原生态保护，创建一批特色生态旅游示范村和精品线路，打造绿色生态环保的乡村生态旅游产业链。</w:t>
      </w:r>
    </w:p>
    <w:p>
      <w:pPr>
        <w:kinsoku/>
        <w:autoSpaceDE/>
        <w:autoSpaceDN/>
        <w:adjustRightInd/>
        <w:snapToGrid/>
        <w:spacing w:line="600" w:lineRule="exact"/>
        <w:ind w:firstLine="640" w:firstLineChars="200"/>
        <w:jc w:val="both"/>
        <w:rPr>
          <w:rFonts w:ascii="仿宋" w:hAnsi="仿宋" w:eastAsia="仿宋" w:cs="仿宋_GB2312"/>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进一步盘活森林、湿地等生态资源。灵活利用农村集体建设用地；对集中连片建设生态保护与修复工程达到一定规模的经营主体，允许占用1%-3%治理面积依法从事旅游、康养、设施农业等相关产业的开发。落实国家和省林权流转管理规定，继续深化集体林权制度改革，依法放活对集体和个人所有的人工商品林采伐和运输管理，扩大商品林经营自主权。鼓励各类社会资本通过租赁、转让等方式取得林地承包经营权。</w:t>
      </w:r>
      <w:bookmarkStart w:id="541" w:name="_Toc9517"/>
      <w:bookmarkStart w:id="542" w:name="_Toc10837"/>
      <w:bookmarkStart w:id="543" w:name="_Toc9004"/>
      <w:r>
        <w:rPr>
          <w:rFonts w:hint="eastAsia" w:ascii="Times New Roman" w:hAnsi="Times New Roman" w:eastAsia="仿宋_GB2312" w:cs="Times New Roman"/>
          <w:snapToGrid/>
          <w:color w:val="auto"/>
          <w:kern w:val="2"/>
          <w:sz w:val="32"/>
          <w:szCs w:val="32"/>
          <w:lang w:eastAsia="zh-CN"/>
        </w:rPr>
        <w:t>大力建设森林乡镇与森林村居</w:t>
      </w:r>
      <w:bookmarkEnd w:id="541"/>
      <w:bookmarkEnd w:id="542"/>
      <w:bookmarkEnd w:id="543"/>
      <w:r>
        <w:rPr>
          <w:rFonts w:hint="eastAsia" w:ascii="Times New Roman" w:hAnsi="Times New Roman" w:eastAsia="仿宋_GB2312" w:cs="Times New Roman"/>
          <w:snapToGrid/>
          <w:color w:val="auto"/>
          <w:kern w:val="2"/>
          <w:sz w:val="32"/>
          <w:szCs w:val="32"/>
          <w:lang w:eastAsia="zh-CN"/>
        </w:rPr>
        <w:t>。</w:t>
      </w:r>
    </w:p>
    <w:p>
      <w:pPr>
        <w:spacing w:line="600" w:lineRule="exact"/>
        <w:ind w:firstLine="640" w:firstLineChars="200"/>
        <w:rPr>
          <w:rFonts w:ascii="仿宋" w:hAnsi="仿宋" w:eastAsia="仿宋"/>
          <w:color w:val="auto"/>
          <w:sz w:val="32"/>
          <w:szCs w:val="36"/>
          <w:lang w:eastAsia="zh-CN"/>
        </w:rPr>
      </w:pPr>
      <w:r>
        <w:rPr>
          <w:rFonts w:hint="eastAsia" w:ascii="仿宋" w:hAnsi="仿宋" w:eastAsia="仿宋"/>
          <w:color w:val="auto"/>
          <w:sz w:val="32"/>
          <w:szCs w:val="36"/>
        </w:rPr>
        <w:t>（</w:t>
      </w:r>
      <w:r>
        <w:rPr>
          <w:rFonts w:hint="eastAsia" w:ascii="仿宋" w:hAnsi="仿宋" w:eastAsia="仿宋" w:cs="宋体"/>
          <w:color w:val="auto"/>
          <w:sz w:val="32"/>
          <w:szCs w:val="36"/>
          <w:lang w:eastAsia="zh-CN"/>
        </w:rPr>
        <w:t>五</w:t>
      </w:r>
      <w:r>
        <w:rPr>
          <w:rFonts w:hint="eastAsia" w:ascii="仿宋" w:hAnsi="仿宋" w:eastAsia="仿宋"/>
          <w:color w:val="auto"/>
          <w:sz w:val="32"/>
          <w:szCs w:val="36"/>
        </w:rPr>
        <w:t>）</w:t>
      </w:r>
      <w:r>
        <w:rPr>
          <w:rFonts w:hint="eastAsia" w:ascii="Times New Roman" w:hAnsi="Times New Roman" w:eastAsia="仿宋_GB2312" w:cs="Times New Roman"/>
          <w:snapToGrid/>
          <w:color w:val="auto"/>
          <w:kern w:val="2"/>
          <w:sz w:val="32"/>
          <w:szCs w:val="32"/>
          <w:lang w:eastAsia="zh-CN"/>
        </w:rPr>
        <w:t>促进乡村生态产品价值实现</w:t>
      </w:r>
    </w:p>
    <w:p>
      <w:pPr>
        <w:kinsoku/>
        <w:autoSpaceDE/>
        <w:autoSpaceDN/>
        <w:adjustRightInd/>
        <w:snapToGrid/>
        <w:spacing w:line="600" w:lineRule="exact"/>
        <w:ind w:firstLine="640" w:firstLineChars="200"/>
        <w:jc w:val="both"/>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构建符合临清实际的生态产品价值核算及结果应用体系，建立健全生态产品价值实现机制，支持创建生态产品价值实现机制试点县，拓展生态产品价值实现路径。统筹推进自然资源产权制度改革，研究完善自然资源及其产品价格形成机制。推进排污权有偿使用和交易试点，完善排污权政策体系，规范排污权交易市场。积极参与碳排放权交易试点。开展乡村生态产品经营开发，拓展延伸生态产品产业链价值链，提升生态产品溢价。落实国家和省级生态保护补偿政策，健全市场化、多元化生态补偿机制，着力完善流域生态补偿机制。对森林公园、风景名胜区、湿地公园等典型自然景  观和古树名木实施就地保护。在重要水域积极开展增殖放流活动，促进我市水域环境改善和水生生物多样性平衡发展，同时建立外来物种的监测预警防控体系。</w:t>
      </w:r>
    </w:p>
    <w:p>
      <w:pPr>
        <w:pStyle w:val="14"/>
        <w:adjustRightInd/>
        <w:snapToGrid/>
        <w:spacing w:line="600" w:lineRule="exact"/>
        <w:ind w:firstLine="640" w:firstLineChars="200"/>
        <w:jc w:val="both"/>
        <w:rPr>
          <w:rFonts w:hint="eastAsia" w:ascii="仿宋_GB2312" w:eastAsia="仿宋_GB2312"/>
          <w:color w:val="auto"/>
          <w:sz w:val="32"/>
          <w:szCs w:val="36"/>
        </w:rPr>
      </w:pPr>
      <w:r>
        <w:rPr>
          <w:rFonts w:hint="eastAsia" w:ascii="黑体" w:hAnsi="宋体" w:eastAsia="黑体" w:cs="黑体"/>
          <w:color w:val="auto"/>
          <w:sz w:val="32"/>
          <w:szCs w:val="32"/>
        </w:rPr>
        <w:t>牵头部门：</w:t>
      </w:r>
      <w:r>
        <w:rPr>
          <w:rFonts w:hint="eastAsia" w:ascii="仿宋_GB2312" w:eastAsia="仿宋_GB2312"/>
          <w:color w:val="auto"/>
          <w:sz w:val="32"/>
          <w:szCs w:val="36"/>
        </w:rPr>
        <w:t>市自然资源</w:t>
      </w:r>
      <w:r>
        <w:rPr>
          <w:rFonts w:hint="eastAsia" w:ascii="仿宋_GB2312" w:hAnsi="宋体" w:eastAsia="仿宋_GB2312" w:cs="仿宋_GB2312"/>
          <w:color w:val="auto"/>
          <w:sz w:val="32"/>
          <w:szCs w:val="32"/>
        </w:rPr>
        <w:t>和规划</w:t>
      </w:r>
      <w:r>
        <w:rPr>
          <w:rFonts w:hint="eastAsia" w:ascii="仿宋_GB2312" w:eastAsia="仿宋_GB2312"/>
          <w:color w:val="auto"/>
          <w:sz w:val="32"/>
          <w:szCs w:val="36"/>
        </w:rPr>
        <w:t>局、市</w:t>
      </w:r>
      <w:r>
        <w:rPr>
          <w:rFonts w:ascii="仿宋_GB2312" w:eastAsia="仿宋_GB2312"/>
          <w:color w:val="auto"/>
          <w:sz w:val="32"/>
          <w:szCs w:val="36"/>
        </w:rPr>
        <w:t>农业农村</w:t>
      </w:r>
      <w:r>
        <w:rPr>
          <w:rFonts w:hint="eastAsia" w:ascii="仿宋_GB2312" w:eastAsia="仿宋_GB2312"/>
          <w:color w:val="auto"/>
          <w:sz w:val="32"/>
          <w:szCs w:val="36"/>
        </w:rPr>
        <w:t>局</w:t>
      </w:r>
      <w:r>
        <w:rPr>
          <w:rFonts w:ascii="仿宋_GB2312" w:eastAsia="仿宋_GB2312"/>
          <w:color w:val="auto"/>
          <w:sz w:val="32"/>
          <w:szCs w:val="36"/>
        </w:rPr>
        <w:t>（乡村振兴局）</w:t>
      </w:r>
      <w:r>
        <w:rPr>
          <w:rFonts w:hint="eastAsia" w:ascii="仿宋_GB2312" w:eastAsia="仿宋_GB2312"/>
          <w:color w:val="auto"/>
          <w:sz w:val="32"/>
          <w:szCs w:val="36"/>
        </w:rPr>
        <w:t>；</w:t>
      </w:r>
      <w:r>
        <w:rPr>
          <w:rFonts w:hint="eastAsia" w:ascii="黑体" w:hAnsi="宋体" w:eastAsia="黑体" w:cs="黑体"/>
          <w:color w:val="auto"/>
          <w:sz w:val="32"/>
          <w:szCs w:val="32"/>
        </w:rPr>
        <w:t>参与部门：</w:t>
      </w:r>
      <w:r>
        <w:rPr>
          <w:rFonts w:hint="eastAsia" w:ascii="仿宋_GB2312" w:eastAsia="仿宋_GB2312"/>
          <w:color w:val="auto"/>
          <w:sz w:val="32"/>
          <w:szCs w:val="36"/>
        </w:rPr>
        <w:t>市科技局、市财政局、</w:t>
      </w:r>
      <w:r>
        <w:rPr>
          <w:rFonts w:hint="eastAsia" w:ascii="仿宋_GB2312" w:eastAsia="仿宋_GB2312"/>
          <w:color w:val="auto"/>
          <w:sz w:val="32"/>
          <w:szCs w:val="36"/>
          <w:lang w:eastAsia="zh-CN"/>
        </w:rPr>
        <w:t>聊城市市生态环境局临清市分局</w:t>
      </w:r>
      <w:r>
        <w:rPr>
          <w:rFonts w:hint="eastAsia" w:ascii="仿宋_GB2312" w:eastAsia="仿宋_GB2312"/>
          <w:color w:val="auto"/>
          <w:sz w:val="32"/>
          <w:szCs w:val="36"/>
        </w:rPr>
        <w:t>、市市场监管局、市水利局、市畜牧局、市供销社、</w:t>
      </w:r>
      <w:r>
        <w:rPr>
          <w:rFonts w:hint="eastAsia" w:ascii="仿宋_GB2312" w:eastAsia="仿宋_GB2312"/>
          <w:color w:val="auto"/>
          <w:sz w:val="32"/>
          <w:szCs w:val="36"/>
          <w:lang w:val="en-US" w:eastAsia="zh-CN"/>
        </w:rPr>
        <w:t>漳卫南运河临清河务局</w:t>
      </w:r>
      <w:r>
        <w:rPr>
          <w:rFonts w:hint="eastAsia" w:ascii="仿宋_GB2312" w:eastAsia="仿宋_GB2312"/>
          <w:color w:val="auto"/>
          <w:sz w:val="32"/>
          <w:szCs w:val="36"/>
        </w:rPr>
        <w:t>、</w:t>
      </w:r>
      <w:r>
        <w:rPr>
          <w:rFonts w:hint="eastAsia" w:ascii="仿宋_GB2312" w:eastAsia="仿宋_GB2312"/>
          <w:color w:val="auto"/>
          <w:sz w:val="32"/>
          <w:szCs w:val="36"/>
          <w:lang w:eastAsia="zh-CN"/>
        </w:rPr>
        <w:t>各镇（街道）、开发区</w:t>
      </w:r>
      <w:r>
        <w:rPr>
          <w:rFonts w:hint="eastAsia" w:ascii="仿宋_GB2312" w:eastAsia="仿宋_GB2312"/>
          <w:color w:val="auto"/>
          <w:sz w:val="32"/>
          <w:szCs w:val="36"/>
        </w:rPr>
        <w:t>。</w:t>
      </w:r>
    </w:p>
    <w:p>
      <w:pPr>
        <w:pStyle w:val="14"/>
        <w:adjustRightInd/>
        <w:snapToGrid/>
        <w:spacing w:line="600" w:lineRule="exact"/>
        <w:ind w:firstLine="640" w:firstLineChars="200"/>
        <w:jc w:val="both"/>
        <w:rPr>
          <w:rFonts w:hint="eastAsia" w:ascii="仿宋_GB2312" w:eastAsia="仿宋_GB2312"/>
          <w:color w:val="auto"/>
          <w:sz w:val="32"/>
          <w:szCs w:val="36"/>
          <w:lang w:eastAsia="zh-CN"/>
        </w:rPr>
      </w:pPr>
    </w:p>
    <w:p>
      <w:pPr>
        <w:pStyle w:val="3"/>
        <w:numPr>
          <w:ilvl w:val="0"/>
          <w:numId w:val="1"/>
        </w:numPr>
        <w:jc w:val="center"/>
        <w:rPr>
          <w:rFonts w:ascii="黑体" w:hAnsi="黑体" w:eastAsia="黑体" w:cs="Times New Roman"/>
          <w:b w:val="0"/>
          <w:snapToGrid/>
          <w:color w:val="auto"/>
          <w:kern w:val="44"/>
          <w:sz w:val="36"/>
          <w:szCs w:val="36"/>
          <w:lang w:eastAsia="zh-CN"/>
        </w:rPr>
      </w:pPr>
      <w:bookmarkStart w:id="544" w:name="_Toc23484"/>
      <w:bookmarkStart w:id="545" w:name="_Toc611"/>
      <w:bookmarkStart w:id="546" w:name="_Toc14398"/>
      <w:bookmarkStart w:id="547" w:name="_Toc5079"/>
      <w:bookmarkStart w:id="548" w:name="_Toc4527"/>
      <w:bookmarkStart w:id="549" w:name="_Toc20276"/>
      <w:r>
        <w:rPr>
          <w:rFonts w:hint="eastAsia" w:ascii="黑体" w:hAnsi="黑体" w:eastAsia="黑体" w:cs="Times New Roman"/>
          <w:b w:val="0"/>
          <w:snapToGrid/>
          <w:color w:val="auto"/>
          <w:kern w:val="44"/>
          <w:sz w:val="36"/>
          <w:szCs w:val="36"/>
          <w:lang w:eastAsia="zh-CN"/>
        </w:rPr>
        <w:t>推进乡村治理现代化  强化乡村组织振兴</w:t>
      </w:r>
      <w:bookmarkEnd w:id="544"/>
      <w:bookmarkEnd w:id="545"/>
      <w:bookmarkEnd w:id="546"/>
      <w:bookmarkEnd w:id="547"/>
      <w:bookmarkEnd w:id="548"/>
      <w:bookmarkEnd w:id="549"/>
    </w:p>
    <w:p>
      <w:pPr>
        <w:rPr>
          <w:color w:val="auto"/>
        </w:rPr>
      </w:pPr>
    </w:p>
    <w:p>
      <w:pPr>
        <w:kinsoku/>
        <w:autoSpaceDE/>
        <w:autoSpaceDN/>
        <w:adjustRightInd/>
        <w:snapToGrid/>
        <w:spacing w:line="600" w:lineRule="exact"/>
        <w:ind w:firstLine="640" w:firstLineChars="200"/>
        <w:jc w:val="both"/>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坚持大抓基层的鲜明导向，切实加强基层党组织建设，推动治理和服务重心下移、资源下沉，完善党组织领导的自治、法治、德治相结合的乡村治理体系，打造充满活力、和谐有序的善治乡村。</w:t>
      </w:r>
    </w:p>
    <w:p>
      <w:pPr>
        <w:numPr>
          <w:ilvl w:val="0"/>
          <w:numId w:val="0"/>
        </w:numPr>
        <w:kinsoku/>
        <w:autoSpaceDE/>
        <w:autoSpaceDN/>
        <w:adjustRightInd/>
        <w:snapToGrid/>
        <w:spacing w:line="600" w:lineRule="exact"/>
        <w:ind w:firstLine="640" w:firstLineChars="200"/>
        <w:outlineLvl w:val="1"/>
        <w:rPr>
          <w:rFonts w:hint="eastAsia" w:ascii="Times New Roman" w:hAnsi="Times New Roman" w:eastAsia="黑体" w:cs="Times New Roman"/>
          <w:snapToGrid/>
          <w:color w:val="auto"/>
          <w:kern w:val="2"/>
          <w:sz w:val="32"/>
          <w:szCs w:val="32"/>
          <w:lang w:eastAsia="zh-CN"/>
        </w:rPr>
      </w:pPr>
      <w:bookmarkStart w:id="550" w:name="_Toc6998"/>
      <w:bookmarkStart w:id="551" w:name="_Toc2613"/>
      <w:bookmarkStart w:id="552" w:name="_Toc6602"/>
      <w:bookmarkStart w:id="553" w:name="_Toc18445"/>
      <w:bookmarkStart w:id="554" w:name="_Toc14599"/>
      <w:bookmarkStart w:id="555" w:name="_Toc2863"/>
      <w:r>
        <w:rPr>
          <w:rFonts w:hint="eastAsia" w:ascii="Times New Roman" w:hAnsi="Times New Roman" w:eastAsia="黑体" w:cs="Times New Roman"/>
          <w:snapToGrid/>
          <w:color w:val="auto"/>
          <w:kern w:val="2"/>
          <w:sz w:val="32"/>
          <w:szCs w:val="32"/>
          <w:lang w:eastAsia="zh-CN"/>
        </w:rPr>
        <w:t>一、夯实党在农村执政根基</w:t>
      </w:r>
      <w:bookmarkEnd w:id="550"/>
      <w:bookmarkEnd w:id="551"/>
      <w:bookmarkEnd w:id="552"/>
      <w:bookmarkEnd w:id="553"/>
      <w:bookmarkEnd w:id="554"/>
      <w:bookmarkEnd w:id="555"/>
    </w:p>
    <w:p>
      <w:pPr>
        <w:kinsoku/>
        <w:autoSpaceDE/>
        <w:autoSpaceDN/>
        <w:adjustRightInd/>
        <w:snapToGrid/>
        <w:spacing w:line="600" w:lineRule="exact"/>
        <w:ind w:firstLine="640" w:firstLineChars="200"/>
        <w:jc w:val="both"/>
        <w:rPr>
          <w:rFonts w:ascii="Times New Roman" w:hAnsi="Times New Roman" w:eastAsia="仿宋_GB2312" w:cs="Times New Roman"/>
          <w:snapToGrid/>
          <w:color w:val="auto"/>
          <w:kern w:val="2"/>
          <w:sz w:val="32"/>
          <w:szCs w:val="32"/>
          <w:lang w:eastAsia="zh-CN"/>
        </w:rPr>
      </w:pPr>
      <w:bookmarkStart w:id="556" w:name="_Toc30641"/>
      <w:bookmarkStart w:id="557" w:name="_Toc30028"/>
      <w:r>
        <w:rPr>
          <w:rFonts w:hint="eastAsia" w:ascii="Times New Roman" w:hAnsi="Times New Roman" w:eastAsia="仿宋_GB2312" w:cs="Times New Roman"/>
          <w:snapToGrid/>
          <w:color w:val="auto"/>
          <w:kern w:val="2"/>
          <w:sz w:val="32"/>
          <w:szCs w:val="32"/>
          <w:lang w:eastAsia="zh-CN"/>
        </w:rPr>
        <w:t>深入推进抓党建促乡村振兴，增强农村基层党组织政治功能和组织功能，为全面推进乡村振兴提供坚强组织保证。</w:t>
      </w:r>
    </w:p>
    <w:p>
      <w:pPr>
        <w:widowControl w:val="0"/>
        <w:numPr>
          <w:ilvl w:val="0"/>
          <w:numId w:val="29"/>
        </w:numPr>
        <w:kinsoku/>
        <w:autoSpaceDE/>
        <w:autoSpaceDN/>
        <w:adjustRightInd/>
        <w:snapToGrid/>
        <w:spacing w:line="600" w:lineRule="exact"/>
        <w:ind w:firstLine="640" w:firstLineChars="200"/>
        <w:jc w:val="both"/>
        <w:textAlignment w:val="auto"/>
        <w:outlineLvl w:val="3"/>
        <w:rPr>
          <w:rFonts w:ascii="Times New Roman" w:hAnsi="Times New Roman" w:eastAsia="仿宋_GB2312" w:cs="Times New Roman"/>
          <w:snapToGrid/>
          <w:color w:val="auto"/>
          <w:kern w:val="2"/>
          <w:sz w:val="32"/>
          <w:szCs w:val="32"/>
          <w:lang w:eastAsia="zh-CN"/>
        </w:rPr>
      </w:pPr>
      <w:bookmarkStart w:id="558" w:name="_Toc7813"/>
      <w:r>
        <w:rPr>
          <w:rFonts w:hint="eastAsia" w:ascii="Times New Roman" w:hAnsi="Times New Roman" w:eastAsia="仿宋_GB2312" w:cs="Times New Roman"/>
          <w:snapToGrid/>
          <w:color w:val="auto"/>
          <w:kern w:val="2"/>
          <w:sz w:val="32"/>
          <w:szCs w:val="32"/>
          <w:lang w:eastAsia="zh-CN"/>
        </w:rPr>
        <w:t>强化农村基层党组织领导核心地位</w:t>
      </w:r>
      <w:bookmarkEnd w:id="556"/>
      <w:bookmarkEnd w:id="557"/>
      <w:bookmarkEnd w:id="558"/>
    </w:p>
    <w:p>
      <w:pPr>
        <w:kinsoku/>
        <w:autoSpaceDE/>
        <w:autoSpaceDN/>
        <w:adjustRightInd/>
        <w:snapToGrid/>
        <w:spacing w:line="600" w:lineRule="exact"/>
        <w:ind w:firstLine="640" w:firstLineChars="200"/>
        <w:jc w:val="both"/>
        <w:rPr>
          <w:rFonts w:ascii="Times New Roman" w:hAnsi="Times New Roman" w:eastAsia="仿宋_GB2312" w:cs="Times New Roman"/>
          <w:snapToGrid/>
          <w:color w:val="auto"/>
          <w:kern w:val="2"/>
          <w:sz w:val="32"/>
          <w:szCs w:val="32"/>
          <w:lang w:eastAsia="zh-CN"/>
        </w:rPr>
      </w:pPr>
      <w:bookmarkStart w:id="559" w:name="_Toc30390"/>
      <w:bookmarkStart w:id="560" w:name="_Toc23507"/>
      <w:r>
        <w:rPr>
          <w:rFonts w:hint="eastAsia" w:ascii="Times New Roman" w:hAnsi="Times New Roman" w:eastAsia="仿宋_GB2312" w:cs="Times New Roman"/>
          <w:snapToGrid/>
          <w:color w:val="auto"/>
          <w:kern w:val="2"/>
          <w:sz w:val="32"/>
          <w:szCs w:val="32"/>
          <w:lang w:eastAsia="zh-CN"/>
        </w:rPr>
        <w:t>村党组织全面领导隶属本村的自治组织、村务监督组织、集体经济组织、群团组织等各类组织和各项工作，健全以村党组织为领导，村民自治组织和村务监督组织为基础，集体经济组织和农民合作组织为纽带，其他经济社会服务组织为补充的村级组织体系。结合日常村干部调整，持续坚持和推动村党组织书记通过法定程序担任村委会主任和村级集体经济组织、合作经济组织负责人，提高村委会成员、村民代表中党员的比例。持续推动把加强党的领导有关要求写入村民自治组织、农村集体经济组织等相关组织章程。健全村级党组织主导的决策议事机制，全面加强农村基层党组织对村级重大事项、重点工作、重要问题的研究讨论决定。加强农村党员干部政治教育，强化习近平新时代中国特色社会主义思想学习。全面落实“三会一课”、主题党日、组织生活会、民主评议党员、支部评星定级、党员量化积分管理、“四议两公开”、党务村务财务公开、档案管理、村级活动场所规范化建设等十项农村党建基本制度，推进党支部规范化标准化建设。全面推行农村党员量化积分和分类管理，探索建立党员负面清单管理制度，开展党员户挂牌、承诺践诺、设岗定责等活动，落实谈心谈话、民主评议党员、党内关怀等制度。</w:t>
      </w:r>
    </w:p>
    <w:p>
      <w:pPr>
        <w:widowControl w:val="0"/>
        <w:numPr>
          <w:ilvl w:val="0"/>
          <w:numId w:val="29"/>
        </w:numPr>
        <w:kinsoku/>
        <w:autoSpaceDE/>
        <w:autoSpaceDN/>
        <w:adjustRightInd/>
        <w:snapToGrid/>
        <w:spacing w:line="600" w:lineRule="exact"/>
        <w:ind w:firstLine="640" w:firstLineChars="200"/>
        <w:jc w:val="both"/>
        <w:textAlignment w:val="auto"/>
        <w:outlineLvl w:val="3"/>
        <w:rPr>
          <w:rFonts w:ascii="仿宋" w:hAnsi="仿宋" w:eastAsia="仿宋" w:cs="Times New Roman"/>
          <w:color w:val="auto"/>
          <w:sz w:val="32"/>
          <w:szCs w:val="32"/>
          <w:lang w:eastAsia="zh-CN"/>
        </w:rPr>
      </w:pPr>
      <w:bookmarkStart w:id="561" w:name="_Toc9903"/>
      <w:r>
        <w:rPr>
          <w:rFonts w:hint="eastAsia" w:ascii="Times New Roman" w:hAnsi="Times New Roman" w:eastAsia="仿宋_GB2312" w:cs="Times New Roman"/>
          <w:snapToGrid/>
          <w:color w:val="auto"/>
          <w:kern w:val="2"/>
          <w:sz w:val="32"/>
          <w:szCs w:val="32"/>
          <w:lang w:eastAsia="zh-CN"/>
        </w:rPr>
        <w:t>加强</w:t>
      </w:r>
      <w:bookmarkEnd w:id="559"/>
      <w:bookmarkEnd w:id="560"/>
      <w:r>
        <w:rPr>
          <w:rFonts w:hint="eastAsia" w:ascii="Times New Roman" w:hAnsi="Times New Roman" w:eastAsia="仿宋_GB2312" w:cs="Times New Roman"/>
          <w:snapToGrid/>
          <w:color w:val="auto"/>
          <w:kern w:val="2"/>
          <w:sz w:val="32"/>
          <w:szCs w:val="32"/>
          <w:lang w:eastAsia="zh-CN"/>
        </w:rPr>
        <w:t>农村基层党组织规范化建设</w:t>
      </w:r>
      <w:bookmarkEnd w:id="561"/>
    </w:p>
    <w:p>
      <w:pPr>
        <w:kinsoku/>
        <w:autoSpaceDE/>
        <w:autoSpaceDN/>
        <w:adjustRightInd/>
        <w:snapToGrid/>
        <w:spacing w:line="600" w:lineRule="exact"/>
        <w:ind w:firstLine="640" w:firstLineChars="200"/>
        <w:jc w:val="both"/>
        <w:rPr>
          <w:rFonts w:ascii="Times New Roman" w:hAnsi="Times New Roman" w:eastAsia="仿宋_GB2312" w:cs="Times New Roman"/>
          <w:snapToGrid/>
          <w:color w:val="auto"/>
          <w:kern w:val="2"/>
          <w:sz w:val="32"/>
          <w:szCs w:val="32"/>
          <w:lang w:eastAsia="zh-CN"/>
        </w:rPr>
      </w:pPr>
      <w:bookmarkStart w:id="562" w:name="_Toc22057"/>
      <w:bookmarkStart w:id="563" w:name="_Toc9643"/>
      <w:r>
        <w:rPr>
          <w:rFonts w:hint="eastAsia" w:ascii="Times New Roman" w:hAnsi="Times New Roman" w:eastAsia="仿宋_GB2312" w:cs="Times New Roman"/>
          <w:snapToGrid/>
          <w:color w:val="auto"/>
          <w:kern w:val="2"/>
          <w:sz w:val="32"/>
          <w:szCs w:val="32"/>
          <w:lang w:eastAsia="zh-CN"/>
        </w:rPr>
        <w:t>深化农村党组织融合发展，以组织融合推动发展融合、服务融合和治理融合，以治理同抓、产业联兴、服务共享着力推动村庄融合发展。建设完成“党员夜会”智慧平台，重点发挥党组织的作用，整合资源，推动新村的深度融合发展。结合产业发展、网格化服务管理等新形势新要求，及时在具备条件的新型经营主体和农村外出务工党员相对集中的地方成立党组织，探索优化功能型党组织设置，实现党的组织有效嵌入、党的工作有效覆盖农村各类组织和群体。</w:t>
      </w:r>
    </w:p>
    <w:p>
      <w:pPr>
        <w:widowControl w:val="0"/>
        <w:numPr>
          <w:ilvl w:val="0"/>
          <w:numId w:val="29"/>
        </w:numPr>
        <w:kinsoku/>
        <w:autoSpaceDE/>
        <w:autoSpaceDN/>
        <w:adjustRightInd/>
        <w:snapToGrid/>
        <w:spacing w:line="600" w:lineRule="exact"/>
        <w:ind w:firstLine="640" w:firstLineChars="200"/>
        <w:jc w:val="both"/>
        <w:textAlignment w:val="auto"/>
        <w:outlineLvl w:val="3"/>
        <w:rPr>
          <w:rFonts w:ascii="Times New Roman" w:hAnsi="Times New Roman" w:eastAsia="仿宋_GB2312" w:cs="Times New Roman"/>
          <w:snapToGrid/>
          <w:color w:val="auto"/>
          <w:kern w:val="2"/>
          <w:sz w:val="32"/>
          <w:szCs w:val="32"/>
          <w:lang w:eastAsia="zh-CN"/>
        </w:rPr>
      </w:pPr>
      <w:bookmarkStart w:id="564" w:name="_Toc14508"/>
      <w:r>
        <w:rPr>
          <w:rFonts w:hint="eastAsia" w:ascii="Times New Roman" w:hAnsi="Times New Roman" w:eastAsia="仿宋_GB2312" w:cs="Times New Roman"/>
          <w:snapToGrid/>
          <w:color w:val="auto"/>
          <w:kern w:val="2"/>
          <w:sz w:val="32"/>
          <w:szCs w:val="32"/>
          <w:lang w:eastAsia="zh-CN"/>
        </w:rPr>
        <w:t>建设</w:t>
      </w:r>
      <w:bookmarkEnd w:id="562"/>
      <w:bookmarkEnd w:id="563"/>
      <w:r>
        <w:rPr>
          <w:rFonts w:hint="eastAsia" w:ascii="Times New Roman" w:hAnsi="Times New Roman" w:eastAsia="仿宋_GB2312" w:cs="Times New Roman"/>
          <w:snapToGrid/>
          <w:color w:val="auto"/>
          <w:kern w:val="2"/>
          <w:sz w:val="32"/>
          <w:szCs w:val="32"/>
          <w:lang w:eastAsia="zh-CN"/>
        </w:rPr>
        <w:t>高素质专业化农村基层干部队伍</w:t>
      </w:r>
      <w:bookmarkEnd w:id="564"/>
    </w:p>
    <w:p>
      <w:pPr>
        <w:kinsoku/>
        <w:autoSpaceDE/>
        <w:autoSpaceDN/>
        <w:adjustRightInd/>
        <w:snapToGrid/>
        <w:spacing w:line="600" w:lineRule="exact"/>
        <w:ind w:firstLine="640" w:firstLineChars="200"/>
        <w:jc w:val="both"/>
        <w:rPr>
          <w:rFonts w:ascii="Times New Roman" w:hAnsi="Times New Roman" w:eastAsia="仿宋_GB2312" w:cs="Times New Roman"/>
          <w:snapToGrid/>
          <w:color w:val="auto"/>
          <w:kern w:val="2"/>
          <w:sz w:val="32"/>
          <w:szCs w:val="32"/>
          <w:lang w:eastAsia="zh-CN"/>
        </w:rPr>
      </w:pPr>
      <w:bookmarkStart w:id="565" w:name="_Toc14841"/>
      <w:bookmarkStart w:id="566" w:name="_Toc1295"/>
      <w:r>
        <w:rPr>
          <w:rFonts w:hint="eastAsia" w:ascii="Times New Roman" w:hAnsi="Times New Roman" w:eastAsia="仿宋_GB2312" w:cs="Times New Roman"/>
          <w:snapToGrid/>
          <w:color w:val="auto"/>
          <w:kern w:val="2"/>
          <w:sz w:val="32"/>
          <w:szCs w:val="32"/>
          <w:lang w:eastAsia="zh-CN"/>
        </w:rPr>
        <w:t>健全村干部全链条选拔培养机制，每年举办优秀党组织书记示范培训班，每年对所有村党组织书记全部轮训一遍。坚持常态化开展村党组织书记“擂台比武”活动，与村干部工作考核、待遇报酬、评先树优相结合，激励村干部比学赶超。加强对村党组织书记全周期全链条管理，对村党组织书记的“选育管用”实行分级管理，稳步推进村</w:t>
      </w:r>
      <w:bookmarkStart w:id="567" w:name="_Hlk147001056"/>
      <w:r>
        <w:rPr>
          <w:rFonts w:hint="eastAsia" w:ascii="Times New Roman" w:hAnsi="Times New Roman" w:eastAsia="仿宋_GB2312" w:cs="Times New Roman"/>
          <w:snapToGrid/>
          <w:color w:val="auto"/>
          <w:kern w:val="2"/>
          <w:sz w:val="32"/>
          <w:szCs w:val="32"/>
          <w:lang w:eastAsia="zh-CN"/>
        </w:rPr>
        <w:t>党组织书记</w:t>
      </w:r>
      <w:bookmarkEnd w:id="567"/>
      <w:r>
        <w:rPr>
          <w:rFonts w:hint="eastAsia" w:ascii="Times New Roman" w:hAnsi="Times New Roman" w:eastAsia="仿宋_GB2312" w:cs="Times New Roman"/>
          <w:snapToGrid/>
          <w:color w:val="auto"/>
          <w:kern w:val="2"/>
          <w:sz w:val="32"/>
          <w:szCs w:val="32"/>
          <w:lang w:eastAsia="zh-CN"/>
        </w:rPr>
        <w:t>专业化管理。强化村干部激励保障，规范村干部报酬发放，完善集体经济收益增量分配制度，不断增强村干部岗位吸引力。全面开展村党组织书记履职情况定期评估、动态调整等工作，定期进行动态调整，确保“有进有出、动态平衡”。严格村干部管理监督，扎实推进村党组织书记县级党委备案管理，严格落实村“两委”成员资格联审机制，开展乡村振兴领域不正之风和腐败问题专项整治。健全村级后备人才库，建立导师培养制度，搭建实践锻炼平台，多渠道择优发现储备人才。持续实施后备人才“递进培养计划”，把符合条件的优秀人才发展为党员，把优秀党员培养为村干部。</w:t>
      </w:r>
    </w:p>
    <w:p>
      <w:pPr>
        <w:widowControl w:val="0"/>
        <w:numPr>
          <w:ilvl w:val="0"/>
          <w:numId w:val="29"/>
        </w:numPr>
        <w:kinsoku/>
        <w:autoSpaceDE/>
        <w:autoSpaceDN/>
        <w:adjustRightInd/>
        <w:snapToGrid/>
        <w:spacing w:line="600" w:lineRule="exact"/>
        <w:ind w:firstLine="640" w:firstLineChars="200"/>
        <w:jc w:val="both"/>
        <w:textAlignment w:val="auto"/>
        <w:outlineLvl w:val="3"/>
        <w:rPr>
          <w:rFonts w:ascii="Times New Roman" w:hAnsi="Times New Roman" w:eastAsia="仿宋_GB2312" w:cs="Times New Roman"/>
          <w:snapToGrid/>
          <w:color w:val="auto"/>
          <w:kern w:val="2"/>
          <w:sz w:val="32"/>
          <w:szCs w:val="32"/>
          <w:lang w:eastAsia="zh-CN"/>
        </w:rPr>
      </w:pPr>
      <w:bookmarkStart w:id="568" w:name="_Toc7761"/>
      <w:r>
        <w:rPr>
          <w:rFonts w:hint="eastAsia" w:ascii="Times New Roman" w:hAnsi="Times New Roman" w:eastAsia="仿宋_GB2312" w:cs="Times New Roman"/>
          <w:snapToGrid/>
          <w:color w:val="auto"/>
          <w:kern w:val="2"/>
          <w:sz w:val="32"/>
          <w:szCs w:val="32"/>
          <w:lang w:eastAsia="zh-CN"/>
        </w:rPr>
        <w:t>落实基层组织保障政策</w:t>
      </w:r>
      <w:bookmarkEnd w:id="565"/>
      <w:bookmarkEnd w:id="566"/>
      <w:bookmarkEnd w:id="568"/>
    </w:p>
    <w:p>
      <w:pPr>
        <w:spacing w:line="600" w:lineRule="exact"/>
        <w:ind w:firstLine="640" w:firstLineChars="200"/>
        <w:jc w:val="both"/>
        <w:rPr>
          <w:rFonts w:ascii="仿宋" w:hAnsi="仿宋" w:eastAsia="仿宋" w:cs="仿宋_GB2312"/>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建立村级组织运转经费正常增长机制，确保全市范围内平均每村每年财政补助不低于11万元。积极推进村级集体经济发展三年行动计划，探索推广党支部领办创办合作社模式，形成村集体、合作社、群众共赢的局面，用好用足农村综合改革、土地规模经营、精准扶贫、美丽乡村建设等政策，提高村级组织自我保障能力。</w:t>
      </w:r>
    </w:p>
    <w:p>
      <w:pPr>
        <w:pStyle w:val="14"/>
        <w:adjustRightInd/>
        <w:snapToGrid/>
        <w:spacing w:line="600" w:lineRule="exact"/>
        <w:ind w:firstLine="640" w:firstLineChars="200"/>
        <w:contextualSpacing/>
        <w:jc w:val="both"/>
        <w:rPr>
          <w:rFonts w:hint="eastAsia" w:ascii="Times New Roman" w:hAnsi="Times New Roman" w:eastAsia="仿宋_GB2312" w:cs="Times New Roman"/>
          <w:snapToGrid/>
          <w:color w:val="auto"/>
          <w:kern w:val="2"/>
          <w:sz w:val="32"/>
          <w:szCs w:val="32"/>
          <w:lang w:val="en-US" w:eastAsia="zh-CN" w:bidi="ar-SA"/>
        </w:rPr>
      </w:pPr>
      <w:r>
        <w:rPr>
          <w:rFonts w:hint="eastAsia" w:ascii="黑体" w:hAnsi="宋体" w:eastAsia="黑体" w:cs="黑体"/>
          <w:color w:val="auto"/>
          <w:sz w:val="32"/>
          <w:szCs w:val="32"/>
          <w:lang w:eastAsia="zh-CN"/>
        </w:rPr>
        <w:t>牵头部门：</w:t>
      </w:r>
      <w:r>
        <w:rPr>
          <w:rFonts w:hint="eastAsia" w:ascii="Times New Roman" w:hAnsi="Times New Roman" w:eastAsia="仿宋_GB2312" w:cs="Times New Roman"/>
          <w:snapToGrid/>
          <w:color w:val="auto"/>
          <w:kern w:val="2"/>
          <w:sz w:val="32"/>
          <w:szCs w:val="32"/>
          <w:lang w:val="en-US" w:eastAsia="zh-CN" w:bidi="ar-SA"/>
        </w:rPr>
        <w:t>市委组织部</w:t>
      </w:r>
      <w:r>
        <w:rPr>
          <w:rFonts w:hint="eastAsia" w:ascii="仿宋" w:hAnsi="仿宋" w:eastAsia="仿宋" w:cs="仿宋_GB2312"/>
          <w:snapToGrid/>
          <w:color w:val="auto"/>
          <w:kern w:val="2"/>
          <w:sz w:val="32"/>
          <w:szCs w:val="32"/>
          <w:lang w:eastAsia="zh-CN"/>
        </w:rPr>
        <w:t>；</w:t>
      </w:r>
      <w:r>
        <w:rPr>
          <w:rFonts w:hint="eastAsia" w:ascii="黑体" w:hAnsi="宋体" w:eastAsia="黑体" w:cs="黑体"/>
          <w:color w:val="auto"/>
          <w:sz w:val="32"/>
          <w:szCs w:val="32"/>
          <w:lang w:eastAsia="zh-CN"/>
        </w:rPr>
        <w:t>参与部门：</w:t>
      </w:r>
      <w:r>
        <w:rPr>
          <w:rFonts w:hint="eastAsia" w:ascii="Times New Roman" w:hAnsi="Times New Roman" w:eastAsia="仿宋_GB2312" w:cs="Times New Roman"/>
          <w:snapToGrid/>
          <w:color w:val="auto"/>
          <w:kern w:val="2"/>
          <w:sz w:val="32"/>
          <w:szCs w:val="32"/>
          <w:lang w:val="en-US" w:eastAsia="zh-CN" w:bidi="ar-SA"/>
        </w:rPr>
        <w:t>市纪委监委机关、市委政法委、市民政局、市财政局、市人力资源和社会保障局、市农业农村局（乡村振兴局）、各镇（街道）、开发区。</w:t>
      </w:r>
    </w:p>
    <w:p>
      <w:pPr>
        <w:numPr>
          <w:ilvl w:val="0"/>
          <w:numId w:val="0"/>
        </w:numPr>
        <w:kinsoku/>
        <w:autoSpaceDE/>
        <w:autoSpaceDN/>
        <w:adjustRightInd/>
        <w:snapToGrid/>
        <w:spacing w:line="600" w:lineRule="exact"/>
        <w:ind w:firstLine="640" w:firstLineChars="200"/>
        <w:outlineLvl w:val="1"/>
        <w:rPr>
          <w:rFonts w:ascii="Times New Roman" w:hAnsi="Times New Roman" w:eastAsia="黑体" w:cs="Times New Roman"/>
          <w:snapToGrid/>
          <w:color w:val="auto"/>
          <w:kern w:val="2"/>
          <w:sz w:val="32"/>
          <w:szCs w:val="32"/>
          <w:lang w:eastAsia="zh-CN"/>
        </w:rPr>
      </w:pPr>
      <w:bookmarkStart w:id="569" w:name="_Toc19682"/>
      <w:bookmarkStart w:id="570" w:name="_Toc18914"/>
      <w:bookmarkStart w:id="571" w:name="_Toc28489"/>
      <w:bookmarkStart w:id="572" w:name="_Toc22418"/>
      <w:bookmarkStart w:id="573" w:name="_Toc8460"/>
      <w:bookmarkStart w:id="574" w:name="_Toc19959"/>
      <w:r>
        <w:rPr>
          <w:rFonts w:hint="eastAsia" w:ascii="Times New Roman" w:hAnsi="Times New Roman" w:eastAsia="黑体" w:cs="Times New Roman"/>
          <w:snapToGrid/>
          <w:color w:val="auto"/>
          <w:kern w:val="2"/>
          <w:sz w:val="32"/>
          <w:szCs w:val="32"/>
          <w:lang w:eastAsia="zh-CN"/>
        </w:rPr>
        <w:t>二、全面提升乡村治理效能</w:t>
      </w:r>
      <w:bookmarkEnd w:id="569"/>
      <w:bookmarkEnd w:id="570"/>
      <w:bookmarkEnd w:id="571"/>
      <w:bookmarkEnd w:id="572"/>
      <w:bookmarkEnd w:id="573"/>
      <w:bookmarkEnd w:id="574"/>
    </w:p>
    <w:p>
      <w:pPr>
        <w:kinsoku/>
        <w:autoSpaceDE/>
        <w:autoSpaceDN/>
        <w:adjustRightInd/>
        <w:snapToGrid/>
        <w:spacing w:line="600" w:lineRule="exact"/>
        <w:ind w:firstLine="640" w:firstLineChars="200"/>
        <w:jc w:val="both"/>
        <w:rPr>
          <w:rFonts w:ascii="Times New Roman" w:hAnsi="Times New Roman" w:eastAsia="仿宋_GB2312" w:cs="Times New Roman"/>
          <w:snapToGrid/>
          <w:color w:val="auto"/>
          <w:kern w:val="2"/>
          <w:sz w:val="32"/>
          <w:szCs w:val="32"/>
          <w:lang w:eastAsia="zh-CN"/>
        </w:rPr>
      </w:pPr>
      <w:bookmarkStart w:id="575" w:name="_Toc4051"/>
      <w:bookmarkStart w:id="576" w:name="_Toc10696"/>
      <w:r>
        <w:rPr>
          <w:rFonts w:hint="eastAsia" w:ascii="Times New Roman" w:hAnsi="Times New Roman" w:eastAsia="仿宋_GB2312" w:cs="Times New Roman"/>
          <w:snapToGrid/>
          <w:color w:val="auto"/>
          <w:kern w:val="2"/>
          <w:sz w:val="32"/>
          <w:szCs w:val="32"/>
          <w:lang w:eastAsia="zh-CN"/>
        </w:rPr>
        <w:t>坚持自治为基、法治为本、德治为先，健全党组织领导的充满活力的村民自治机制，树立依法治理理念，提升乡村德治水平，打造共建共治共享的乡村善治新格局。</w:t>
      </w:r>
    </w:p>
    <w:bookmarkEnd w:id="575"/>
    <w:bookmarkEnd w:id="576"/>
    <w:p>
      <w:pPr>
        <w:widowControl w:val="0"/>
        <w:numPr>
          <w:ilvl w:val="0"/>
          <w:numId w:val="30"/>
        </w:numPr>
        <w:kinsoku/>
        <w:autoSpaceDE/>
        <w:autoSpaceDN/>
        <w:adjustRightInd/>
        <w:snapToGrid/>
        <w:spacing w:line="600" w:lineRule="exact"/>
        <w:ind w:firstLine="640" w:firstLineChars="200"/>
        <w:jc w:val="both"/>
        <w:textAlignment w:val="auto"/>
        <w:outlineLvl w:val="3"/>
        <w:rPr>
          <w:rFonts w:ascii="仿宋" w:hAnsi="仿宋" w:eastAsia="仿宋" w:cs="Times New Roman"/>
          <w:color w:val="auto"/>
          <w:sz w:val="32"/>
          <w:szCs w:val="32"/>
          <w:lang w:eastAsia="zh-CN"/>
        </w:rPr>
      </w:pPr>
      <w:bookmarkStart w:id="577" w:name="_Toc7721"/>
      <w:r>
        <w:rPr>
          <w:rFonts w:hint="eastAsia" w:ascii="Times New Roman" w:hAnsi="Times New Roman" w:eastAsia="仿宋_GB2312" w:cs="Times New Roman"/>
          <w:snapToGrid/>
          <w:color w:val="auto"/>
          <w:kern w:val="2"/>
          <w:sz w:val="32"/>
          <w:szCs w:val="32"/>
          <w:lang w:eastAsia="zh-CN"/>
        </w:rPr>
        <w:t>健全村民自制机制</w:t>
      </w:r>
      <w:bookmarkEnd w:id="577"/>
    </w:p>
    <w:p>
      <w:pPr>
        <w:kinsoku/>
        <w:autoSpaceDE/>
        <w:autoSpaceDN/>
        <w:adjustRightInd/>
        <w:snapToGrid/>
        <w:spacing w:line="600" w:lineRule="exact"/>
        <w:ind w:firstLine="640" w:firstLineChars="200"/>
        <w:jc w:val="both"/>
        <w:rPr>
          <w:rFonts w:ascii="Times New Roman" w:hAnsi="Times New Roman" w:eastAsia="仿宋_GB2312" w:cs="Times New Roman"/>
          <w:snapToGrid/>
          <w:color w:val="auto"/>
          <w:kern w:val="2"/>
          <w:sz w:val="32"/>
          <w:szCs w:val="32"/>
          <w:lang w:eastAsia="zh-CN"/>
        </w:rPr>
      </w:pPr>
      <w:bookmarkStart w:id="578" w:name="_Toc30294"/>
      <w:bookmarkStart w:id="579" w:name="_Toc4286"/>
      <w:r>
        <w:rPr>
          <w:rFonts w:hint="eastAsia" w:ascii="Times New Roman" w:hAnsi="Times New Roman" w:eastAsia="仿宋_GB2312" w:cs="Times New Roman"/>
          <w:snapToGrid/>
          <w:color w:val="auto"/>
          <w:kern w:val="2"/>
          <w:sz w:val="32"/>
          <w:szCs w:val="32"/>
          <w:lang w:eastAsia="zh-CN"/>
        </w:rPr>
        <w:t>规范村民委员会换届选举，严格落实候选人资格联审机制，坚决防止政治上的两面人，受过刑事处罚、存在“村霸”和涉黑涉恶及涉及宗族恶势力等问题人员，非法宗教与邪教的组织者、实施者、参与者等进入村民委员会班子。全面落实村党组织、村民委员会职责任务清单，严格执行村级重大事项实行“四议两公开”。依托村民会议、村民代表会议、村民议事会、村民理事会、村民监事会等，形成民事民议、民事民办、民事民管的多层次基层协商格局。鼓励探索通过建立村民微信群等形式，推进“村民说事”“村民议事”上线，建立打破时空的乡村治理机制。完善村务公开制度，推行“阳光村务”，丰富村务公开内容，规范村务公开程序、时间和形式。深入推进村务公开设施建设标准化、公开内容规范化、公开时间经常化、公开形式多样化、公开地点公众化。建立村规民约动态修订机制，强化村规民约引导约束作用。扎实推进驻村帮扶提升行动，深化驻村帮扶和“四进”工作，建强派驻基层的常态化固定工作力量。</w:t>
      </w:r>
    </w:p>
    <w:p>
      <w:pPr>
        <w:widowControl w:val="0"/>
        <w:numPr>
          <w:ilvl w:val="0"/>
          <w:numId w:val="30"/>
        </w:numPr>
        <w:kinsoku/>
        <w:autoSpaceDE/>
        <w:autoSpaceDN/>
        <w:adjustRightInd/>
        <w:snapToGrid/>
        <w:spacing w:line="600" w:lineRule="exact"/>
        <w:ind w:firstLine="640" w:firstLineChars="200"/>
        <w:jc w:val="both"/>
        <w:textAlignment w:val="auto"/>
        <w:outlineLvl w:val="3"/>
        <w:rPr>
          <w:rFonts w:ascii="仿宋" w:hAnsi="仿宋" w:eastAsia="仿宋" w:cs="Times New Roman"/>
          <w:color w:val="auto"/>
          <w:sz w:val="32"/>
          <w:szCs w:val="32"/>
          <w:lang w:eastAsia="zh-CN"/>
        </w:rPr>
      </w:pPr>
      <w:bookmarkStart w:id="580" w:name="_Toc10146"/>
      <w:r>
        <w:rPr>
          <w:rFonts w:hint="eastAsia" w:ascii="Times New Roman" w:hAnsi="Times New Roman" w:eastAsia="仿宋_GB2312" w:cs="Times New Roman"/>
          <w:snapToGrid/>
          <w:color w:val="auto"/>
          <w:kern w:val="2"/>
          <w:sz w:val="32"/>
          <w:szCs w:val="32"/>
          <w:lang w:eastAsia="zh-CN"/>
        </w:rPr>
        <w:t>推进</w:t>
      </w:r>
      <w:bookmarkEnd w:id="578"/>
      <w:bookmarkEnd w:id="579"/>
      <w:r>
        <w:rPr>
          <w:rFonts w:hint="eastAsia" w:ascii="Times New Roman" w:hAnsi="Times New Roman" w:eastAsia="仿宋_GB2312" w:cs="Times New Roman"/>
          <w:snapToGrid/>
          <w:color w:val="auto"/>
          <w:kern w:val="2"/>
          <w:sz w:val="32"/>
          <w:szCs w:val="32"/>
          <w:lang w:eastAsia="zh-CN"/>
        </w:rPr>
        <w:t>法制乡村建设</w:t>
      </w:r>
      <w:bookmarkEnd w:id="580"/>
    </w:p>
    <w:p>
      <w:pPr>
        <w:kinsoku/>
        <w:autoSpaceDE/>
        <w:autoSpaceDN/>
        <w:adjustRightInd/>
        <w:snapToGrid/>
        <w:spacing w:line="600" w:lineRule="exact"/>
        <w:ind w:firstLine="640" w:firstLineChars="200"/>
        <w:jc w:val="both"/>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加强乡村法治教育，实施农村“学法用法示范户”“法治带头人”培育工程，加强民主法治示范村（社区）建设，实现一村（社区）一法治文化阵地。深入实施“八五”普法规划，积极开展“法律进乡村”活动，充分发挥村（居）法律顾问作用。健全乡村公共法律服务体系，依托12348公共法律服务热线、中国法律服务网、公共法律服务工作站（室）三大平台，打造综合性、一站式的服务型窗口。坚持和发展新时代“枫桥经验”，加强群防群治力量建设，探索建立老党员“金牌调解室”，全部建成规范化县乡“一站式”矛盾调解中心。开展市县乡村四级平安建设示范创建，持续组织开展平安建设领域“五类风险”防范化解活动。深入开展“万警进万家”活动，实现“一村一警”全覆盖，依法健全村（居）治保会组织，常态化开展扫黑除恶斗争，依法打击治理“村霸”“乡痞”及农村家族宗族黑恶势力，依法严厉打击侵害农村妇女儿童权益的违法犯罪行为。严防利用宗教干预乡村公共事务。</w:t>
      </w:r>
    </w:p>
    <w:p>
      <w:pPr>
        <w:widowControl w:val="0"/>
        <w:numPr>
          <w:ilvl w:val="0"/>
          <w:numId w:val="30"/>
        </w:numPr>
        <w:kinsoku/>
        <w:autoSpaceDE/>
        <w:autoSpaceDN/>
        <w:adjustRightInd/>
        <w:snapToGrid/>
        <w:spacing w:line="600" w:lineRule="exact"/>
        <w:ind w:firstLine="640" w:firstLineChars="200"/>
        <w:jc w:val="both"/>
        <w:textAlignment w:val="auto"/>
        <w:outlineLvl w:val="3"/>
        <w:rPr>
          <w:rFonts w:ascii="Times New Roman" w:hAnsi="Times New Roman" w:eastAsia="仿宋_GB2312" w:cs="Times New Roman"/>
          <w:snapToGrid/>
          <w:color w:val="auto"/>
          <w:kern w:val="2"/>
          <w:sz w:val="32"/>
          <w:szCs w:val="32"/>
          <w:lang w:eastAsia="zh-CN"/>
        </w:rPr>
      </w:pPr>
      <w:bookmarkStart w:id="581" w:name="_Toc5791"/>
      <w:r>
        <w:rPr>
          <w:rFonts w:hint="eastAsia" w:ascii="Times New Roman" w:hAnsi="Times New Roman" w:eastAsia="仿宋_GB2312" w:cs="Times New Roman"/>
          <w:snapToGrid/>
          <w:color w:val="auto"/>
          <w:kern w:val="2"/>
          <w:sz w:val="32"/>
          <w:szCs w:val="32"/>
          <w:lang w:eastAsia="zh-CN"/>
        </w:rPr>
        <w:t>深化乡村德治建设</w:t>
      </w:r>
      <w:bookmarkEnd w:id="581"/>
    </w:p>
    <w:p>
      <w:pPr>
        <w:kinsoku/>
        <w:autoSpaceDE/>
        <w:autoSpaceDN/>
        <w:adjustRightInd/>
        <w:snapToGrid/>
        <w:spacing w:line="600" w:lineRule="exact"/>
        <w:ind w:firstLine="640" w:firstLineChars="200"/>
        <w:jc w:val="both"/>
        <w:rPr>
          <w:rFonts w:ascii="Times New Roman" w:hAnsi="Times New Roman" w:eastAsia="仿宋_GB2312" w:cs="Times New Roman"/>
          <w:snapToGrid/>
          <w:color w:val="auto"/>
          <w:kern w:val="2"/>
          <w:sz w:val="32"/>
          <w:szCs w:val="32"/>
          <w:lang w:eastAsia="zh-CN"/>
        </w:rPr>
      </w:pPr>
      <w:bookmarkStart w:id="582" w:name="_Toc13370"/>
      <w:bookmarkStart w:id="583" w:name="_Toc25195"/>
      <w:r>
        <w:rPr>
          <w:rFonts w:hint="eastAsia" w:ascii="Times New Roman" w:hAnsi="Times New Roman" w:eastAsia="仿宋_GB2312" w:cs="Times New Roman"/>
          <w:snapToGrid/>
          <w:color w:val="auto"/>
          <w:kern w:val="2"/>
          <w:sz w:val="32"/>
          <w:szCs w:val="32"/>
          <w:lang w:eastAsia="zh-CN"/>
        </w:rPr>
        <w:t>深入挖掘乡村熟人社会蕴含的道德规范，结合时代要求进行创新，培育村民规则意识、契约精神、诚信观念。深入实施“一乡镇（街道）一团队，一村（居）一顾问”工程，开展法治宣传教育和法律进农村活动，建立村级法律顾问制度，健全农村公共法律服务体系。建立道德激励约束机制，引导农民自我管理、自我教育、自我服务、自我提高。深入宣传道德模范、身边好人的典型事迹，鼓励见义勇为，弘扬真善美，传递正能量。开展优秀传统文化传播，立家训家规、传家风家教，倡树文明新风，革除陈规陋习。充分发挥“老党员、老干部、老教师、老退役军人、老乡贤”积极作用，引导农民见贤思齐、向上向善。加强社会心理服务体系建设，专业化开展精神卫生和心理抚慰工作，做好各类弱势群体人文关怀、心理疏导和危机干预，培养健康社会心态。</w:t>
      </w:r>
    </w:p>
    <w:p>
      <w:pPr>
        <w:widowControl w:val="0"/>
        <w:numPr>
          <w:ilvl w:val="0"/>
          <w:numId w:val="30"/>
        </w:numPr>
        <w:kinsoku/>
        <w:autoSpaceDE/>
        <w:autoSpaceDN/>
        <w:adjustRightInd/>
        <w:snapToGrid/>
        <w:spacing w:line="600" w:lineRule="exact"/>
        <w:ind w:firstLine="640" w:firstLineChars="200"/>
        <w:jc w:val="both"/>
        <w:textAlignment w:val="auto"/>
        <w:outlineLvl w:val="3"/>
        <w:rPr>
          <w:rFonts w:ascii="Times New Roman" w:hAnsi="Times New Roman" w:eastAsia="仿宋_GB2312" w:cs="Times New Roman"/>
          <w:snapToGrid/>
          <w:color w:val="auto"/>
          <w:kern w:val="2"/>
          <w:sz w:val="32"/>
          <w:szCs w:val="32"/>
          <w:lang w:eastAsia="zh-CN"/>
        </w:rPr>
      </w:pPr>
      <w:bookmarkStart w:id="584" w:name="_Toc32350"/>
      <w:r>
        <w:rPr>
          <w:rFonts w:hint="eastAsia" w:ascii="Times New Roman" w:hAnsi="Times New Roman" w:eastAsia="仿宋_GB2312" w:cs="Times New Roman"/>
          <w:snapToGrid/>
          <w:color w:val="auto"/>
          <w:kern w:val="2"/>
          <w:sz w:val="32"/>
          <w:szCs w:val="32"/>
          <w:lang w:eastAsia="zh-CN"/>
        </w:rPr>
        <w:t>创新“多村一社区”体制</w:t>
      </w:r>
      <w:bookmarkEnd w:id="582"/>
      <w:bookmarkEnd w:id="583"/>
      <w:bookmarkEnd w:id="584"/>
    </w:p>
    <w:p>
      <w:pPr>
        <w:kinsoku/>
        <w:autoSpaceDE/>
        <w:autoSpaceDN/>
        <w:adjustRightInd/>
        <w:snapToGrid/>
        <w:spacing w:line="600" w:lineRule="exact"/>
        <w:ind w:firstLine="640" w:firstLineChars="200"/>
        <w:jc w:val="both"/>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积极稳妥推进“多村一社区”体制改革，与发展片区化、居民社区化相适应，将管区体制转换为社区体制，原行政村逐步过渡为自然村或村民小组。在示范项目区先行理顺组织体系，优选社区党组织书记和成员，换届时选举社区村民委员会，加强社区班子建设。建强农村社区各类群众自治组织，提高社区居民参与度，增强社区自我管理和服务供给能力。</w:t>
      </w:r>
    </w:p>
    <w:p>
      <w:pPr>
        <w:pStyle w:val="14"/>
        <w:adjustRightInd/>
        <w:snapToGrid/>
        <w:spacing w:line="600" w:lineRule="exact"/>
        <w:ind w:firstLine="640" w:firstLineChars="200"/>
        <w:contextualSpacing/>
        <w:jc w:val="both"/>
        <w:rPr>
          <w:rFonts w:ascii="仿宋_GB2312" w:hAnsi="仿宋_GB2312" w:eastAsia="仿宋_GB2312" w:cs="仿宋_GB2312"/>
          <w:snapToGrid/>
          <w:color w:val="auto"/>
          <w:kern w:val="2"/>
          <w:sz w:val="32"/>
          <w:szCs w:val="32"/>
          <w:lang w:eastAsia="zh-CN"/>
        </w:rPr>
      </w:pPr>
      <w:r>
        <w:rPr>
          <w:rFonts w:hint="eastAsia" w:ascii="黑体" w:hAnsi="宋体" w:eastAsia="黑体" w:cs="黑体"/>
          <w:color w:val="auto"/>
          <w:sz w:val="32"/>
          <w:szCs w:val="32"/>
        </w:rPr>
        <w:t>牵头部门：</w:t>
      </w:r>
      <w:r>
        <w:rPr>
          <w:rFonts w:hint="eastAsia" w:ascii="Times New Roman" w:hAnsi="Times New Roman" w:eastAsia="仿宋_GB2312" w:cs="Times New Roman"/>
          <w:snapToGrid/>
          <w:color w:val="auto"/>
          <w:kern w:val="2"/>
          <w:sz w:val="32"/>
          <w:szCs w:val="32"/>
          <w:lang w:val="en-US" w:eastAsia="zh-CN" w:bidi="ar-SA"/>
        </w:rPr>
        <w:t>市委组织部、市委宣传部、市委政法委、市民政局、市司法局；</w:t>
      </w:r>
      <w:r>
        <w:rPr>
          <w:rFonts w:hint="eastAsia" w:ascii="黑体" w:hAnsi="宋体" w:eastAsia="黑体" w:cs="黑体"/>
          <w:color w:val="auto"/>
          <w:sz w:val="32"/>
          <w:szCs w:val="32"/>
        </w:rPr>
        <w:t>参与部门：</w:t>
      </w:r>
      <w:r>
        <w:rPr>
          <w:rFonts w:hint="eastAsia" w:ascii="Times New Roman" w:hAnsi="Times New Roman" w:eastAsia="仿宋_GB2312" w:cs="Times New Roman"/>
          <w:snapToGrid/>
          <w:color w:val="auto"/>
          <w:kern w:val="2"/>
          <w:sz w:val="32"/>
          <w:szCs w:val="32"/>
          <w:lang w:val="en-US" w:eastAsia="zh-CN" w:bidi="ar-SA"/>
        </w:rPr>
        <w:t>市委统战部、市农业农村局（乡村振兴局）、市民族宗教局、市公安局市文化和旅游局、市卫生健康局、市信访局、各镇（街道）、开发区。</w:t>
      </w:r>
    </w:p>
    <w:p>
      <w:pPr>
        <w:numPr>
          <w:ilvl w:val="0"/>
          <w:numId w:val="0"/>
        </w:numPr>
        <w:kinsoku/>
        <w:autoSpaceDE/>
        <w:autoSpaceDN/>
        <w:adjustRightInd/>
        <w:snapToGrid/>
        <w:spacing w:line="600" w:lineRule="exact"/>
        <w:ind w:firstLine="640" w:firstLineChars="200"/>
        <w:outlineLvl w:val="1"/>
        <w:rPr>
          <w:rFonts w:ascii="Times New Roman" w:hAnsi="Times New Roman" w:eastAsia="黑体" w:cs="Times New Roman"/>
          <w:snapToGrid/>
          <w:color w:val="auto"/>
          <w:kern w:val="2"/>
          <w:sz w:val="32"/>
          <w:szCs w:val="32"/>
          <w:lang w:eastAsia="zh-CN"/>
        </w:rPr>
      </w:pPr>
      <w:bookmarkStart w:id="585" w:name="_Toc25650"/>
      <w:bookmarkStart w:id="586" w:name="_Toc23058"/>
      <w:bookmarkStart w:id="587" w:name="_Toc71"/>
      <w:bookmarkStart w:id="588" w:name="_Toc1989"/>
      <w:bookmarkStart w:id="589" w:name="_Toc16720"/>
      <w:bookmarkStart w:id="590" w:name="_Toc24984"/>
      <w:r>
        <w:rPr>
          <w:rFonts w:hint="eastAsia" w:ascii="Times New Roman" w:hAnsi="Times New Roman" w:eastAsia="黑体" w:cs="Times New Roman"/>
          <w:snapToGrid/>
          <w:color w:val="auto"/>
          <w:kern w:val="2"/>
          <w:sz w:val="32"/>
          <w:szCs w:val="32"/>
          <w:lang w:eastAsia="zh-CN"/>
        </w:rPr>
        <w:t>三、加强基层治理模式创新</w:t>
      </w:r>
      <w:bookmarkEnd w:id="585"/>
      <w:bookmarkEnd w:id="586"/>
      <w:bookmarkEnd w:id="587"/>
      <w:bookmarkEnd w:id="588"/>
      <w:bookmarkEnd w:id="589"/>
      <w:bookmarkEnd w:id="590"/>
    </w:p>
    <w:p>
      <w:pPr>
        <w:kinsoku/>
        <w:autoSpaceDE/>
        <w:autoSpaceDN/>
        <w:adjustRightInd/>
        <w:snapToGrid/>
        <w:spacing w:line="600" w:lineRule="exact"/>
        <w:ind w:firstLine="640" w:firstLineChars="200"/>
        <w:jc w:val="both"/>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创新农村基层治理体制机制，探索推行“网格+”管理、“信用+”治理、“数字+”赋能，完善网格化管理、积分化治理、信息化支撑的基层治理平台，推动乡村治理水平迈上新台阶。</w:t>
      </w:r>
    </w:p>
    <w:p>
      <w:pPr>
        <w:widowControl w:val="0"/>
        <w:numPr>
          <w:ilvl w:val="0"/>
          <w:numId w:val="31"/>
        </w:numPr>
        <w:kinsoku/>
        <w:autoSpaceDE/>
        <w:autoSpaceDN/>
        <w:adjustRightInd/>
        <w:snapToGrid/>
        <w:spacing w:line="600" w:lineRule="exact"/>
        <w:ind w:firstLine="640" w:firstLineChars="200"/>
        <w:jc w:val="both"/>
        <w:textAlignment w:val="auto"/>
        <w:outlineLvl w:val="3"/>
        <w:rPr>
          <w:rFonts w:ascii="Times New Roman" w:hAnsi="Times New Roman" w:eastAsia="仿宋_GB2312" w:cs="Times New Roman"/>
          <w:snapToGrid/>
          <w:color w:val="auto"/>
          <w:kern w:val="2"/>
          <w:sz w:val="32"/>
          <w:szCs w:val="32"/>
          <w:lang w:eastAsia="zh-CN"/>
        </w:rPr>
      </w:pPr>
      <w:bookmarkStart w:id="591" w:name="_Toc27123"/>
      <w:r>
        <w:rPr>
          <w:rFonts w:hint="eastAsia" w:ascii="Times New Roman" w:hAnsi="Times New Roman" w:eastAsia="仿宋_GB2312" w:cs="Times New Roman"/>
          <w:snapToGrid/>
          <w:color w:val="auto"/>
          <w:kern w:val="2"/>
          <w:sz w:val="32"/>
          <w:szCs w:val="32"/>
          <w:lang w:eastAsia="zh-CN"/>
        </w:rPr>
        <w:t>推行“网格+”服务管理体系</w:t>
      </w:r>
      <w:bookmarkEnd w:id="591"/>
    </w:p>
    <w:p>
      <w:pPr>
        <w:kinsoku/>
        <w:autoSpaceDE/>
        <w:autoSpaceDN/>
        <w:adjustRightInd/>
        <w:snapToGrid/>
        <w:spacing w:line="600" w:lineRule="exact"/>
        <w:ind w:firstLine="640" w:firstLineChars="200"/>
        <w:jc w:val="both"/>
        <w:rPr>
          <w:rFonts w:ascii="Times New Roman" w:hAnsi="Times New Roman" w:eastAsia="仿宋_GB2312" w:cs="Times New Roman"/>
          <w:snapToGrid/>
          <w:color w:val="auto"/>
          <w:kern w:val="2"/>
          <w:sz w:val="32"/>
          <w:szCs w:val="32"/>
          <w:lang w:eastAsia="zh-CN"/>
        </w:rPr>
      </w:pPr>
      <w:bookmarkStart w:id="592" w:name="_Toc14630"/>
      <w:bookmarkStart w:id="593" w:name="_Toc24532"/>
      <w:r>
        <w:rPr>
          <w:rFonts w:hint="eastAsia" w:ascii="Times New Roman" w:hAnsi="Times New Roman" w:eastAsia="仿宋_GB2312" w:cs="Times New Roman"/>
          <w:snapToGrid/>
          <w:color w:val="auto"/>
          <w:kern w:val="2"/>
          <w:sz w:val="32"/>
          <w:szCs w:val="32"/>
          <w:lang w:eastAsia="zh-CN"/>
        </w:rPr>
        <w:t>聚力打造立体网格治理模式，推进网格组织重塑、功能重塑、机制重塑，推动资源、管理、服务下沉，达到矛盾在一线化解、风险在一线消除、服务在一线体现，以“小网格”撬动农村基层“大治理”。按照人口规模适度、服务管理有效的原则，科学划分乡村治理网格，实现网格空间全覆盖、地域无缝隙。按照“一格一员”要求，配备专职网格员，组建以警务助理等为主体的网格协管员队伍，积极吸引社会志愿组织沉入网格，打造一支专职主导、专群结合的基层社会治理和服务团队。创新建立网格重点人员、重点场所、重点事项“三张清单”，构建“网格吹哨、部门报到”“网格+执法”“网格+热线”等运行机制，实现人在“格”中走、事在“格”中办。</w:t>
      </w:r>
    </w:p>
    <w:bookmarkEnd w:id="592"/>
    <w:bookmarkEnd w:id="593"/>
    <w:p>
      <w:pPr>
        <w:widowControl w:val="0"/>
        <w:numPr>
          <w:ilvl w:val="0"/>
          <w:numId w:val="31"/>
        </w:numPr>
        <w:kinsoku/>
        <w:autoSpaceDE/>
        <w:autoSpaceDN/>
        <w:adjustRightInd/>
        <w:snapToGrid/>
        <w:spacing w:line="600" w:lineRule="exact"/>
        <w:ind w:firstLine="640" w:firstLineChars="200"/>
        <w:jc w:val="both"/>
        <w:textAlignment w:val="auto"/>
        <w:outlineLvl w:val="3"/>
        <w:rPr>
          <w:rFonts w:ascii="仿宋" w:hAnsi="仿宋" w:eastAsia="仿宋" w:cs="Times New Roman"/>
          <w:color w:val="auto"/>
          <w:sz w:val="32"/>
          <w:szCs w:val="32"/>
          <w:lang w:eastAsia="zh-CN"/>
        </w:rPr>
      </w:pPr>
      <w:bookmarkStart w:id="594" w:name="_Toc25493"/>
      <w:r>
        <w:rPr>
          <w:rFonts w:hint="eastAsia" w:ascii="Times New Roman" w:hAnsi="Times New Roman" w:eastAsia="仿宋_GB2312" w:cs="Times New Roman"/>
          <w:snapToGrid/>
          <w:color w:val="auto"/>
          <w:kern w:val="2"/>
          <w:sz w:val="32"/>
          <w:szCs w:val="32"/>
          <w:lang w:eastAsia="zh-CN"/>
        </w:rPr>
        <w:t>深化“信用+”治理模式建设</w:t>
      </w:r>
      <w:bookmarkEnd w:id="594"/>
    </w:p>
    <w:p>
      <w:pPr>
        <w:kinsoku/>
        <w:autoSpaceDE/>
        <w:autoSpaceDN/>
        <w:adjustRightInd/>
        <w:snapToGrid/>
        <w:spacing w:line="600" w:lineRule="exact"/>
        <w:ind w:firstLine="640" w:firstLineChars="200"/>
        <w:jc w:val="both"/>
        <w:rPr>
          <w:rFonts w:ascii="Times New Roman" w:hAnsi="Times New Roman" w:eastAsia="仿宋_GB2312" w:cs="Times New Roman"/>
          <w:snapToGrid/>
          <w:color w:val="auto"/>
          <w:kern w:val="2"/>
          <w:sz w:val="32"/>
          <w:szCs w:val="32"/>
          <w:lang w:eastAsia="zh-CN"/>
        </w:rPr>
      </w:pPr>
      <w:bookmarkStart w:id="595" w:name="_Toc13371"/>
      <w:bookmarkStart w:id="596" w:name="_Toc10977"/>
      <w:r>
        <w:rPr>
          <w:rFonts w:hint="eastAsia" w:ascii="Times New Roman" w:hAnsi="Times New Roman" w:eastAsia="仿宋_GB2312" w:cs="Times New Roman"/>
          <w:snapToGrid/>
          <w:color w:val="auto"/>
          <w:kern w:val="2"/>
          <w:sz w:val="32"/>
          <w:szCs w:val="32"/>
          <w:lang w:eastAsia="zh-CN"/>
        </w:rPr>
        <w:t>制定“临清市‘信用+’积分评价管理办法”，让信用积分渗透到乡村发展、乡村建设、乡村治理的方方面面，跟进相应奖惩措施，通过加减分予以正向激励和反向约束。每个村居均设立积分信息采集员，即时采集农民群众的守信失信情况，每月在公开栏张榜公示。通过将村民福利变成信用基金、设立“信用超市”、信用激励政策等方式，把信用奖励与群众利益相挂钩，让农民群众认可信用、敬畏信用。推动农村原有治理资源、治理方法串联融合、系统集成，创新形成“信用+环境整治”“信用+网格治理”“信用+志愿服务”“信用+产业发展”“信用+基层党建”等一批基层治理新模式，构筑起信用支撑、全民参与、共建共享的乡村治理新格局。</w:t>
      </w:r>
    </w:p>
    <w:bookmarkEnd w:id="595"/>
    <w:bookmarkEnd w:id="596"/>
    <w:p>
      <w:pPr>
        <w:widowControl w:val="0"/>
        <w:numPr>
          <w:ilvl w:val="0"/>
          <w:numId w:val="31"/>
        </w:numPr>
        <w:kinsoku/>
        <w:autoSpaceDE/>
        <w:autoSpaceDN/>
        <w:adjustRightInd/>
        <w:snapToGrid/>
        <w:spacing w:line="600" w:lineRule="exact"/>
        <w:ind w:firstLine="640" w:firstLineChars="200"/>
        <w:jc w:val="both"/>
        <w:textAlignment w:val="auto"/>
        <w:outlineLvl w:val="3"/>
        <w:rPr>
          <w:rFonts w:ascii="Times New Roman" w:hAnsi="Times New Roman" w:eastAsia="仿宋_GB2312" w:cs="Times New Roman"/>
          <w:snapToGrid/>
          <w:color w:val="auto"/>
          <w:kern w:val="2"/>
          <w:sz w:val="32"/>
          <w:szCs w:val="32"/>
          <w:lang w:eastAsia="zh-CN"/>
        </w:rPr>
      </w:pPr>
      <w:bookmarkStart w:id="597" w:name="_Toc10974"/>
      <w:r>
        <w:rPr>
          <w:rFonts w:hint="eastAsia" w:ascii="Times New Roman" w:hAnsi="Times New Roman" w:eastAsia="仿宋_GB2312" w:cs="Times New Roman"/>
          <w:snapToGrid/>
          <w:color w:val="auto"/>
          <w:kern w:val="2"/>
          <w:sz w:val="32"/>
          <w:szCs w:val="32"/>
          <w:lang w:eastAsia="zh-CN"/>
        </w:rPr>
        <w:t>强化“数字+”赋能乡村治理</w:t>
      </w:r>
      <w:bookmarkEnd w:id="597"/>
    </w:p>
    <w:p>
      <w:pPr>
        <w:kinsoku/>
        <w:autoSpaceDE/>
        <w:autoSpaceDN/>
        <w:adjustRightInd/>
        <w:snapToGrid/>
        <w:spacing w:line="600" w:lineRule="exact"/>
        <w:ind w:firstLine="640" w:firstLineChars="200"/>
        <w:jc w:val="both"/>
        <w:rPr>
          <w:rFonts w:ascii="Times New Roman" w:hAnsi="Times New Roman" w:eastAsia="仿宋_GB2312" w:cs="Times New Roman"/>
          <w:snapToGrid/>
          <w:color w:val="auto"/>
          <w:kern w:val="2"/>
          <w:sz w:val="32"/>
          <w:szCs w:val="32"/>
          <w:lang w:eastAsia="zh-CN"/>
        </w:rPr>
      </w:pPr>
      <w:bookmarkStart w:id="598" w:name="_Toc20288"/>
      <w:bookmarkStart w:id="599" w:name="_Toc26714"/>
      <w:r>
        <w:rPr>
          <w:rFonts w:hint="eastAsia" w:ascii="Times New Roman" w:hAnsi="Times New Roman" w:eastAsia="仿宋_GB2312" w:cs="Times New Roman"/>
          <w:snapToGrid/>
          <w:color w:val="auto"/>
          <w:kern w:val="2"/>
          <w:sz w:val="32"/>
          <w:szCs w:val="32"/>
          <w:lang w:eastAsia="zh-CN"/>
        </w:rPr>
        <w:t>以构建乡村数字治理新体系为重点，在体系平台、技术应用、政策制定、制度设计、发展模式等方面，探索建立与乡村产业发展、行业管理服务能力、农民生产生活水平相匹配的数字乡村治理新模式。推动“数字+党建”融合发展，实现党务、村务、财务网上公开，将组织生活、理论学习、党员管理等搬上“云端”，增强农村在外流动党员参与学习的实效性，提升基层党组织党务工作管理效率和科学化水平。推动“数字+政务”向乡村延伸，实现网上政务服务在乡村的全覆盖，提高涉农事项全程网上办理比例，推动政务服务“网上办、掌上办、一次办”。</w:t>
      </w:r>
    </w:p>
    <w:p>
      <w:pPr>
        <w:pStyle w:val="14"/>
        <w:adjustRightInd/>
        <w:snapToGrid/>
        <w:spacing w:line="600" w:lineRule="exact"/>
        <w:ind w:firstLine="640" w:firstLineChars="200"/>
        <w:contextualSpacing/>
        <w:jc w:val="both"/>
        <w:rPr>
          <w:rFonts w:ascii="仿宋_GB2312" w:eastAsia="仿宋_GB2312"/>
          <w:color w:val="auto"/>
          <w:sz w:val="32"/>
          <w:szCs w:val="36"/>
        </w:rPr>
      </w:pPr>
      <w:r>
        <w:rPr>
          <w:rFonts w:hint="eastAsia" w:ascii="黑体" w:hAnsi="宋体" w:eastAsia="黑体" w:cs="黑体"/>
          <w:color w:val="auto"/>
          <w:sz w:val="32"/>
          <w:szCs w:val="32"/>
        </w:rPr>
        <w:t>牵头部门：</w:t>
      </w:r>
      <w:r>
        <w:rPr>
          <w:rFonts w:hint="eastAsia" w:ascii="仿宋_GB2312" w:eastAsia="仿宋_GB2312"/>
          <w:color w:val="auto"/>
          <w:sz w:val="32"/>
          <w:szCs w:val="36"/>
        </w:rPr>
        <w:t>市委组织部、市大数据局、市</w:t>
      </w:r>
      <w:r>
        <w:rPr>
          <w:rFonts w:ascii="仿宋_GB2312" w:eastAsia="仿宋_GB2312"/>
          <w:color w:val="auto"/>
          <w:sz w:val="32"/>
          <w:szCs w:val="36"/>
        </w:rPr>
        <w:t>农业农村</w:t>
      </w:r>
      <w:r>
        <w:rPr>
          <w:rFonts w:hint="eastAsia" w:ascii="仿宋_GB2312" w:eastAsia="仿宋_GB2312"/>
          <w:color w:val="auto"/>
          <w:sz w:val="32"/>
          <w:szCs w:val="36"/>
        </w:rPr>
        <w:t>局</w:t>
      </w:r>
      <w:r>
        <w:rPr>
          <w:rFonts w:ascii="仿宋_GB2312" w:eastAsia="仿宋_GB2312"/>
          <w:color w:val="auto"/>
          <w:sz w:val="32"/>
          <w:szCs w:val="36"/>
        </w:rPr>
        <w:t>（乡村振兴局）</w:t>
      </w:r>
      <w:r>
        <w:rPr>
          <w:rFonts w:hint="eastAsia" w:ascii="仿宋_GB2312" w:eastAsia="仿宋_GB2312"/>
          <w:color w:val="auto"/>
          <w:sz w:val="32"/>
          <w:szCs w:val="36"/>
        </w:rPr>
        <w:t>；</w:t>
      </w:r>
      <w:r>
        <w:rPr>
          <w:rFonts w:hint="eastAsia" w:ascii="黑体" w:hAnsi="宋体" w:eastAsia="黑体" w:cs="黑体"/>
          <w:color w:val="auto"/>
          <w:sz w:val="32"/>
          <w:szCs w:val="32"/>
        </w:rPr>
        <w:t>参与部门</w:t>
      </w:r>
      <w:r>
        <w:rPr>
          <w:rFonts w:hint="eastAsia" w:cs="黑体"/>
          <w:color w:val="auto"/>
          <w:sz w:val="32"/>
          <w:szCs w:val="36"/>
        </w:rPr>
        <w:t>：</w:t>
      </w:r>
      <w:r>
        <w:rPr>
          <w:rFonts w:hint="eastAsia" w:ascii="仿宋_GB2312" w:eastAsia="仿宋_GB2312"/>
          <w:color w:val="auto"/>
          <w:sz w:val="32"/>
          <w:szCs w:val="36"/>
        </w:rPr>
        <w:t>市民政局、</w:t>
      </w:r>
      <w:r>
        <w:rPr>
          <w:rFonts w:hint="eastAsia" w:ascii="仿宋_GB2312" w:eastAsia="仿宋_GB2312"/>
          <w:color w:val="auto"/>
          <w:sz w:val="32"/>
          <w:szCs w:val="36"/>
          <w:lang w:eastAsia="zh-CN"/>
        </w:rPr>
        <w:t>各镇（街道）、开发区</w:t>
      </w:r>
      <w:r>
        <w:rPr>
          <w:rFonts w:hint="eastAsia" w:ascii="仿宋_GB2312" w:eastAsia="仿宋_GB2312"/>
          <w:color w:val="auto"/>
          <w:sz w:val="32"/>
          <w:szCs w:val="36"/>
        </w:rPr>
        <w:t>。</w:t>
      </w:r>
    </w:p>
    <w:p>
      <w:pPr>
        <w:numPr>
          <w:ilvl w:val="0"/>
          <w:numId w:val="0"/>
        </w:numPr>
        <w:kinsoku/>
        <w:autoSpaceDE/>
        <w:autoSpaceDN/>
        <w:adjustRightInd/>
        <w:snapToGrid/>
        <w:spacing w:line="600" w:lineRule="exact"/>
        <w:ind w:firstLine="640" w:firstLineChars="200"/>
        <w:outlineLvl w:val="1"/>
        <w:rPr>
          <w:rFonts w:ascii="Times New Roman" w:hAnsi="Times New Roman" w:eastAsia="黑体" w:cs="Times New Roman"/>
          <w:snapToGrid/>
          <w:color w:val="auto"/>
          <w:kern w:val="2"/>
          <w:sz w:val="32"/>
          <w:szCs w:val="32"/>
          <w:lang w:eastAsia="zh-CN"/>
        </w:rPr>
      </w:pPr>
      <w:bookmarkStart w:id="600" w:name="_Toc11031"/>
      <w:bookmarkStart w:id="601" w:name="_Toc17776"/>
      <w:bookmarkStart w:id="602" w:name="_Toc26522"/>
      <w:bookmarkStart w:id="603" w:name="_Toc14273"/>
      <w:bookmarkStart w:id="604" w:name="_Toc2638"/>
      <w:bookmarkStart w:id="605" w:name="_Toc5429"/>
      <w:r>
        <w:rPr>
          <w:rFonts w:hint="eastAsia" w:ascii="Times New Roman" w:hAnsi="Times New Roman" w:eastAsia="黑体" w:cs="Times New Roman"/>
          <w:snapToGrid/>
          <w:color w:val="auto"/>
          <w:kern w:val="2"/>
          <w:sz w:val="32"/>
          <w:szCs w:val="32"/>
          <w:lang w:eastAsia="zh-CN"/>
        </w:rPr>
        <w:t>四、完善乡村德治体系</w:t>
      </w:r>
      <w:bookmarkEnd w:id="598"/>
      <w:bookmarkEnd w:id="599"/>
      <w:bookmarkEnd w:id="600"/>
      <w:bookmarkEnd w:id="601"/>
      <w:bookmarkEnd w:id="602"/>
      <w:bookmarkEnd w:id="603"/>
      <w:bookmarkEnd w:id="604"/>
      <w:bookmarkEnd w:id="605"/>
    </w:p>
    <w:p>
      <w:pPr>
        <w:kinsoku/>
        <w:autoSpaceDE/>
        <w:autoSpaceDN/>
        <w:adjustRightInd/>
        <w:snapToGrid/>
        <w:spacing w:line="600" w:lineRule="exact"/>
        <w:ind w:firstLine="640" w:firstLineChars="200"/>
        <w:jc w:val="both"/>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扎实开展社会主义核心价值观和公民道德宣教工作，推动乡村德治实践，提升乡村道德教化，有效整合社会意识，进一步增强道德对法治文化的支撑作用。</w:t>
      </w:r>
    </w:p>
    <w:p>
      <w:pPr>
        <w:widowControl w:val="0"/>
        <w:numPr>
          <w:ilvl w:val="0"/>
          <w:numId w:val="32"/>
        </w:numPr>
        <w:kinsoku/>
        <w:autoSpaceDE/>
        <w:autoSpaceDN/>
        <w:adjustRightInd/>
        <w:snapToGrid/>
        <w:spacing w:line="600" w:lineRule="exact"/>
        <w:ind w:firstLine="640" w:firstLineChars="200"/>
        <w:jc w:val="both"/>
        <w:textAlignment w:val="auto"/>
        <w:outlineLvl w:val="3"/>
        <w:rPr>
          <w:rFonts w:ascii="Times New Roman" w:hAnsi="Times New Roman" w:eastAsia="仿宋_GB2312" w:cs="Times New Roman"/>
          <w:snapToGrid/>
          <w:color w:val="auto"/>
          <w:kern w:val="2"/>
          <w:sz w:val="32"/>
          <w:szCs w:val="32"/>
          <w:lang w:eastAsia="zh-CN"/>
        </w:rPr>
      </w:pPr>
      <w:bookmarkStart w:id="606" w:name="_Toc28257"/>
      <w:bookmarkStart w:id="607" w:name="_Toc8530"/>
      <w:bookmarkStart w:id="608" w:name="_Toc16244"/>
      <w:r>
        <w:rPr>
          <w:rFonts w:hint="eastAsia" w:ascii="Times New Roman" w:hAnsi="Times New Roman" w:eastAsia="仿宋_GB2312" w:cs="Times New Roman"/>
          <w:snapToGrid/>
          <w:color w:val="auto"/>
          <w:kern w:val="2"/>
          <w:sz w:val="32"/>
          <w:szCs w:val="32"/>
          <w:lang w:eastAsia="zh-CN"/>
        </w:rPr>
        <w:t>强化道德教化作用</w:t>
      </w:r>
      <w:bookmarkEnd w:id="606"/>
      <w:bookmarkEnd w:id="607"/>
      <w:bookmarkEnd w:id="608"/>
    </w:p>
    <w:p>
      <w:pPr>
        <w:kinsoku/>
        <w:autoSpaceDE/>
        <w:autoSpaceDN/>
        <w:adjustRightInd/>
        <w:snapToGrid/>
        <w:spacing w:line="600" w:lineRule="exact"/>
        <w:ind w:firstLine="640" w:firstLineChars="200"/>
        <w:jc w:val="both"/>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传承弘扬农耕文明的精华，强化道德教化作用，广泛开展“我们的节日”主题活动，深度挖掘、宣传、展示优秀传统节日的文化内涵，引导人们在辞旧迎新、慎终追远、缅怀先贤、家团圆、孝老爱亲中传承优秀文化、弘扬文明新风。发挥政策和法律的保障作用，强化培育践行社会主义核心价值观的法制环境和制度支撑，推动文明行为促进条例立法进程，推进诚信建设制度化，加强社会信用体系建设。</w:t>
      </w:r>
    </w:p>
    <w:p>
      <w:pPr>
        <w:widowControl w:val="0"/>
        <w:numPr>
          <w:ilvl w:val="0"/>
          <w:numId w:val="32"/>
        </w:numPr>
        <w:kinsoku/>
        <w:autoSpaceDE/>
        <w:autoSpaceDN/>
        <w:adjustRightInd/>
        <w:snapToGrid/>
        <w:spacing w:line="600" w:lineRule="exact"/>
        <w:ind w:firstLine="640" w:firstLineChars="200"/>
        <w:jc w:val="both"/>
        <w:textAlignment w:val="auto"/>
        <w:outlineLvl w:val="3"/>
        <w:rPr>
          <w:rFonts w:ascii="Times New Roman" w:hAnsi="Times New Roman" w:eastAsia="仿宋_GB2312" w:cs="Times New Roman"/>
          <w:snapToGrid/>
          <w:color w:val="auto"/>
          <w:kern w:val="2"/>
          <w:sz w:val="32"/>
          <w:szCs w:val="32"/>
          <w:lang w:eastAsia="zh-CN"/>
        </w:rPr>
      </w:pPr>
      <w:bookmarkStart w:id="609" w:name="_Toc14467"/>
      <w:bookmarkStart w:id="610" w:name="_Toc32173"/>
      <w:bookmarkStart w:id="611" w:name="_Toc19776"/>
      <w:r>
        <w:rPr>
          <w:rFonts w:hint="eastAsia" w:ascii="Times New Roman" w:hAnsi="Times New Roman" w:eastAsia="仿宋_GB2312" w:cs="Times New Roman"/>
          <w:snapToGrid/>
          <w:color w:val="auto"/>
          <w:kern w:val="2"/>
          <w:sz w:val="32"/>
          <w:szCs w:val="32"/>
          <w:lang w:eastAsia="zh-CN"/>
        </w:rPr>
        <w:t>加强乡村德治建设</w:t>
      </w:r>
      <w:bookmarkEnd w:id="609"/>
      <w:bookmarkEnd w:id="610"/>
      <w:bookmarkEnd w:id="611"/>
    </w:p>
    <w:p>
      <w:pPr>
        <w:kinsoku/>
        <w:autoSpaceDE/>
        <w:autoSpaceDN/>
        <w:adjustRightInd/>
        <w:snapToGrid/>
        <w:spacing w:line="600" w:lineRule="exact"/>
        <w:ind w:firstLine="640" w:firstLineChars="200"/>
        <w:jc w:val="both"/>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积极推进新时代文明实践中心建设，夯实构筑传习阵地，建立市、镇（街）、村三级传习平台，因地制宜开展经常性、面对面、农村群众喜闻乐见的文明实践活动，大力培育和践行社会主义核心价值观，切实提高农村群众的思想觉悟、道德水准、文明素养、法制观念。实施“孝诚爱仁”四德工程，全面加强和提升善行义举“四德榜建设”。开展好婆婆、好媳妇、星级文明户等选树活动，开展“临清好人”评选活动，开展寻找“最美家庭”评选活动，开展广场舞、文艺演出等文体活动。倡导忠厚传家、孝亲敬老、克勤克俭、和睦友善的优良家风。</w:t>
      </w:r>
    </w:p>
    <w:p>
      <w:pPr>
        <w:widowControl w:val="0"/>
        <w:numPr>
          <w:ilvl w:val="0"/>
          <w:numId w:val="32"/>
        </w:numPr>
        <w:kinsoku/>
        <w:autoSpaceDE/>
        <w:autoSpaceDN/>
        <w:adjustRightInd/>
        <w:snapToGrid/>
        <w:spacing w:line="600" w:lineRule="exact"/>
        <w:ind w:firstLine="640" w:firstLineChars="200"/>
        <w:jc w:val="both"/>
        <w:textAlignment w:val="auto"/>
        <w:outlineLvl w:val="3"/>
        <w:rPr>
          <w:rFonts w:ascii="仿宋" w:hAnsi="仿宋" w:eastAsia="仿宋" w:cs="Times New Roman"/>
          <w:color w:val="auto"/>
          <w:sz w:val="32"/>
          <w:szCs w:val="32"/>
          <w:lang w:eastAsia="zh-CN"/>
        </w:rPr>
      </w:pPr>
      <w:bookmarkStart w:id="612" w:name="_Toc25109"/>
      <w:bookmarkStart w:id="613" w:name="_Toc10631"/>
      <w:bookmarkStart w:id="614" w:name="_Toc5522"/>
      <w:r>
        <w:rPr>
          <w:rFonts w:hint="eastAsia" w:ascii="Times New Roman" w:hAnsi="Times New Roman" w:eastAsia="仿宋_GB2312" w:cs="Times New Roman"/>
          <w:snapToGrid/>
          <w:color w:val="auto"/>
          <w:kern w:val="2"/>
          <w:sz w:val="32"/>
          <w:szCs w:val="32"/>
          <w:lang w:eastAsia="zh-CN"/>
        </w:rPr>
        <w:t>培养健康社会心态</w:t>
      </w:r>
      <w:bookmarkEnd w:id="612"/>
      <w:bookmarkEnd w:id="613"/>
      <w:bookmarkEnd w:id="614"/>
    </w:p>
    <w:p>
      <w:pPr>
        <w:kinsoku/>
        <w:autoSpaceDE/>
        <w:autoSpaceDN/>
        <w:adjustRightInd/>
        <w:snapToGrid/>
        <w:spacing w:line="600" w:lineRule="exact"/>
        <w:ind w:firstLine="640" w:firstLineChars="200"/>
        <w:jc w:val="both"/>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大力宣传党的强农惠农、精准脱贫政策和涉农相关法律法规，大力推进移风易俗，完善村规民约、红白理事会等村民自治制度，增强群众政策意识和法治观念。教育引导群众树立健康意识，讲卫生、树新风、除陋习，改变不良生产生活习惯，提高群众文明卫生意识，营造和谐文明社会新风尚。同时，积极开展常见病防治、健康生活方式、慢病防控、传染病防治、卫生应急和营养膳食知识等宣传教育活动，提高全民健康水平。</w:t>
      </w:r>
    </w:p>
    <w:p>
      <w:pPr>
        <w:pStyle w:val="14"/>
        <w:adjustRightInd/>
        <w:snapToGrid/>
        <w:spacing w:line="600" w:lineRule="exact"/>
        <w:ind w:firstLine="640" w:firstLineChars="200"/>
        <w:contextualSpacing/>
        <w:jc w:val="both"/>
        <w:rPr>
          <w:rFonts w:hint="eastAsia" w:ascii="仿宋_GB2312" w:eastAsia="仿宋_GB2312"/>
          <w:color w:val="auto"/>
          <w:sz w:val="32"/>
          <w:szCs w:val="36"/>
        </w:rPr>
      </w:pPr>
      <w:r>
        <w:rPr>
          <w:rFonts w:hint="eastAsia" w:ascii="黑体" w:hAnsi="宋体" w:eastAsia="黑体" w:cs="黑体"/>
          <w:color w:val="auto"/>
          <w:sz w:val="32"/>
          <w:szCs w:val="32"/>
        </w:rPr>
        <w:t>牵头部门：</w:t>
      </w:r>
      <w:r>
        <w:rPr>
          <w:rFonts w:hint="eastAsia" w:ascii="仿宋_GB2312" w:eastAsia="仿宋_GB2312"/>
          <w:color w:val="auto"/>
          <w:sz w:val="32"/>
          <w:szCs w:val="36"/>
        </w:rPr>
        <w:t>市委组织部、市大数据局、市</w:t>
      </w:r>
      <w:r>
        <w:rPr>
          <w:rFonts w:ascii="仿宋_GB2312" w:eastAsia="仿宋_GB2312"/>
          <w:color w:val="auto"/>
          <w:sz w:val="32"/>
          <w:szCs w:val="36"/>
        </w:rPr>
        <w:t>农业农村</w:t>
      </w:r>
      <w:r>
        <w:rPr>
          <w:rFonts w:hint="eastAsia" w:ascii="仿宋_GB2312" w:eastAsia="仿宋_GB2312"/>
          <w:color w:val="auto"/>
          <w:sz w:val="32"/>
          <w:szCs w:val="36"/>
        </w:rPr>
        <w:t>局</w:t>
      </w:r>
      <w:r>
        <w:rPr>
          <w:rFonts w:ascii="仿宋_GB2312" w:eastAsia="仿宋_GB2312"/>
          <w:color w:val="auto"/>
          <w:sz w:val="32"/>
          <w:szCs w:val="36"/>
        </w:rPr>
        <w:t>（乡村振兴局）</w:t>
      </w:r>
      <w:r>
        <w:rPr>
          <w:rFonts w:hint="eastAsia" w:ascii="仿宋_GB2312" w:eastAsia="仿宋_GB2312"/>
          <w:color w:val="auto"/>
          <w:sz w:val="32"/>
          <w:szCs w:val="36"/>
        </w:rPr>
        <w:t>；</w:t>
      </w:r>
      <w:r>
        <w:rPr>
          <w:rFonts w:hint="eastAsia" w:ascii="黑体" w:hAnsi="宋体" w:eastAsia="黑体" w:cs="黑体"/>
          <w:color w:val="auto"/>
          <w:sz w:val="32"/>
          <w:szCs w:val="32"/>
        </w:rPr>
        <w:t>参与部门：</w:t>
      </w:r>
      <w:r>
        <w:rPr>
          <w:rFonts w:hint="eastAsia" w:ascii="仿宋_GB2312" w:eastAsia="仿宋_GB2312"/>
          <w:color w:val="auto"/>
          <w:sz w:val="32"/>
          <w:szCs w:val="36"/>
        </w:rPr>
        <w:t>市民政局、</w:t>
      </w:r>
      <w:r>
        <w:rPr>
          <w:rFonts w:hint="eastAsia" w:ascii="仿宋_GB2312" w:eastAsia="仿宋_GB2312"/>
          <w:color w:val="auto"/>
          <w:sz w:val="32"/>
          <w:szCs w:val="36"/>
          <w:lang w:eastAsia="zh-CN"/>
        </w:rPr>
        <w:t>各镇（街道）、开发区</w:t>
      </w:r>
      <w:r>
        <w:rPr>
          <w:rFonts w:hint="eastAsia" w:ascii="仿宋_GB2312" w:eastAsia="仿宋_GB2312"/>
          <w:color w:val="auto"/>
          <w:sz w:val="32"/>
          <w:szCs w:val="36"/>
        </w:rPr>
        <w:t>。</w:t>
      </w:r>
    </w:p>
    <w:p>
      <w:pPr>
        <w:spacing w:line="600" w:lineRule="exact"/>
        <w:ind w:firstLine="640" w:firstLineChars="200"/>
        <w:contextualSpacing/>
        <w:rPr>
          <w:rFonts w:ascii="仿宋_GB2312" w:eastAsia="仿宋_GB2312"/>
          <w:color w:val="auto"/>
          <w:sz w:val="32"/>
          <w:szCs w:val="36"/>
          <w:lang w:eastAsia="zh-CN"/>
        </w:rPr>
      </w:pPr>
    </w:p>
    <w:p>
      <w:pPr>
        <w:spacing w:line="600" w:lineRule="exact"/>
        <w:ind w:firstLine="640" w:firstLineChars="200"/>
        <w:contextualSpacing/>
        <w:rPr>
          <w:rFonts w:ascii="仿宋_GB2312" w:eastAsia="仿宋_GB2312"/>
          <w:color w:val="auto"/>
          <w:sz w:val="32"/>
          <w:szCs w:val="36"/>
          <w:lang w:eastAsia="zh-CN"/>
        </w:rPr>
      </w:pPr>
    </w:p>
    <w:p>
      <w:pPr>
        <w:spacing w:line="600" w:lineRule="exact"/>
        <w:ind w:firstLine="640" w:firstLineChars="200"/>
        <w:contextualSpacing/>
        <w:rPr>
          <w:rFonts w:ascii="仿宋_GB2312" w:eastAsia="仿宋_GB2312"/>
          <w:color w:val="auto"/>
          <w:sz w:val="32"/>
          <w:szCs w:val="36"/>
          <w:lang w:eastAsia="zh-CN"/>
        </w:rPr>
      </w:pPr>
    </w:p>
    <w:p>
      <w:pPr>
        <w:spacing w:line="600" w:lineRule="exact"/>
        <w:rPr>
          <w:rFonts w:ascii="黑体" w:hAnsi="黑体" w:eastAsia="黑体" w:cs="黑体"/>
          <w:color w:val="auto"/>
          <w:spacing w:val="8"/>
          <w:sz w:val="31"/>
          <w:szCs w:val="31"/>
          <w:lang w:eastAsia="zh-CN"/>
        </w:rPr>
      </w:pPr>
    </w:p>
    <w:p>
      <w:pPr>
        <w:spacing w:line="600" w:lineRule="exact"/>
        <w:rPr>
          <w:rFonts w:ascii="黑体" w:hAnsi="黑体" w:eastAsia="黑体" w:cs="黑体"/>
          <w:color w:val="auto"/>
          <w:spacing w:val="8"/>
          <w:sz w:val="31"/>
          <w:szCs w:val="31"/>
          <w:lang w:eastAsia="zh-CN"/>
        </w:rPr>
      </w:pPr>
    </w:p>
    <w:p>
      <w:pPr>
        <w:pStyle w:val="3"/>
        <w:numPr>
          <w:ilvl w:val="0"/>
          <w:numId w:val="1"/>
        </w:numPr>
        <w:jc w:val="center"/>
        <w:rPr>
          <w:rFonts w:ascii="黑体" w:hAnsi="黑体" w:eastAsia="黑体" w:cs="Times New Roman"/>
          <w:b w:val="0"/>
          <w:snapToGrid/>
          <w:color w:val="auto"/>
          <w:kern w:val="44"/>
          <w:sz w:val="36"/>
          <w:szCs w:val="36"/>
          <w:lang w:eastAsia="zh-CN"/>
        </w:rPr>
      </w:pPr>
      <w:bookmarkStart w:id="615" w:name="_Toc10507"/>
      <w:bookmarkStart w:id="616" w:name="_Toc9550"/>
      <w:bookmarkStart w:id="617" w:name="_Toc29076"/>
      <w:bookmarkStart w:id="618" w:name="_Toc151018924"/>
      <w:bookmarkStart w:id="619" w:name="_Toc25403"/>
      <w:bookmarkStart w:id="620" w:name="_Toc15920"/>
      <w:r>
        <w:rPr>
          <w:rFonts w:hint="eastAsia" w:ascii="黑体" w:hAnsi="黑体" w:eastAsia="黑体" w:cs="Times New Roman"/>
          <w:b w:val="0"/>
          <w:snapToGrid/>
          <w:color w:val="auto"/>
          <w:kern w:val="44"/>
          <w:sz w:val="36"/>
          <w:szCs w:val="36"/>
        </w:rPr>
        <w:t>促进农民农村共同富裕</w:t>
      </w:r>
      <w:bookmarkEnd w:id="615"/>
      <w:bookmarkEnd w:id="616"/>
      <w:bookmarkEnd w:id="617"/>
      <w:bookmarkEnd w:id="618"/>
      <w:bookmarkEnd w:id="619"/>
      <w:bookmarkEnd w:id="620"/>
    </w:p>
    <w:p>
      <w:pPr>
        <w:kinsoku/>
        <w:autoSpaceDE/>
        <w:autoSpaceDN/>
        <w:adjustRightInd/>
        <w:snapToGrid/>
        <w:spacing w:line="600" w:lineRule="exact"/>
        <w:ind w:firstLine="640" w:firstLineChars="200"/>
        <w:jc w:val="both"/>
        <w:rPr>
          <w:rFonts w:hint="eastAsia"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坚持在发展中保障和改善农村民生，加快补齐农村民生短板，持续增进农民福祉，满足农民群众日益增长的美好生活需要，让农民群众过上更加富裕更加美好的生活。</w:t>
      </w:r>
    </w:p>
    <w:p>
      <w:pPr>
        <w:pStyle w:val="3"/>
        <w:keepNext w:val="0"/>
        <w:keepLines w:val="0"/>
        <w:spacing w:before="0" w:after="0" w:line="600" w:lineRule="exact"/>
        <w:ind w:firstLine="640" w:firstLineChars="200"/>
        <w:rPr>
          <w:rFonts w:ascii="黑体" w:hAnsi="黑体" w:eastAsia="黑体"/>
          <w:b w:val="0"/>
          <w:bCs w:val="0"/>
          <w:color w:val="auto"/>
        </w:rPr>
      </w:pPr>
      <w:bookmarkStart w:id="621" w:name="_Toc151018925"/>
      <w:bookmarkStart w:id="622" w:name="_Toc14935"/>
      <w:bookmarkStart w:id="623" w:name="_Toc6023"/>
      <w:bookmarkStart w:id="624" w:name="_Toc29735"/>
      <w:bookmarkStart w:id="625" w:name="_Toc18575"/>
      <w:bookmarkStart w:id="626" w:name="_Toc19902"/>
      <w:r>
        <w:rPr>
          <w:rFonts w:hint="eastAsia" w:ascii="黑体" w:hAnsi="黑体" w:eastAsia="黑体"/>
          <w:b w:val="0"/>
          <w:bCs w:val="0"/>
          <w:color w:val="auto"/>
        </w:rPr>
        <w:t>一、发展壮大集体经济拓宽农民增收致富渠道</w:t>
      </w:r>
      <w:bookmarkEnd w:id="621"/>
      <w:bookmarkEnd w:id="622"/>
      <w:bookmarkEnd w:id="623"/>
      <w:bookmarkEnd w:id="624"/>
      <w:bookmarkEnd w:id="625"/>
      <w:bookmarkEnd w:id="626"/>
    </w:p>
    <w:p>
      <w:pPr>
        <w:kinsoku/>
        <w:autoSpaceDE/>
        <w:autoSpaceDN/>
        <w:adjustRightInd/>
        <w:snapToGrid/>
        <w:spacing w:line="600" w:lineRule="exact"/>
        <w:ind w:firstLine="640" w:firstLineChars="200"/>
        <w:jc w:val="both"/>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通过促进农民就业增收、农业经营增效、赋予农民更加充分的财产权益，加快提升农村居民收入水平，确保农村居民收入增幅持续高于城镇居民。</w:t>
      </w:r>
    </w:p>
    <w:p>
      <w:pPr>
        <w:spacing w:line="600" w:lineRule="exact"/>
        <w:ind w:firstLine="640" w:firstLineChars="200"/>
        <w:rPr>
          <w:rFonts w:ascii="仿宋" w:hAnsi="仿宋" w:eastAsia="仿宋"/>
          <w:color w:val="auto"/>
          <w:sz w:val="32"/>
          <w:szCs w:val="36"/>
          <w:lang w:eastAsia="zh-CN"/>
        </w:rPr>
      </w:pPr>
      <w:r>
        <w:rPr>
          <w:rFonts w:hint="eastAsia" w:ascii="仿宋" w:hAnsi="仿宋" w:eastAsia="仿宋"/>
          <w:color w:val="auto"/>
          <w:sz w:val="32"/>
          <w:szCs w:val="36"/>
        </w:rPr>
        <w:t>（一）</w:t>
      </w:r>
      <w:r>
        <w:rPr>
          <w:rFonts w:hint="eastAsia" w:ascii="Times New Roman" w:hAnsi="Times New Roman" w:eastAsia="仿宋_GB2312" w:cs="Times New Roman"/>
          <w:snapToGrid/>
          <w:color w:val="auto"/>
          <w:kern w:val="2"/>
          <w:sz w:val="32"/>
          <w:szCs w:val="32"/>
          <w:lang w:eastAsia="zh-CN"/>
        </w:rPr>
        <w:t>推动乡村产业增收富民</w:t>
      </w:r>
    </w:p>
    <w:p>
      <w:pPr>
        <w:kinsoku/>
        <w:autoSpaceDE/>
        <w:autoSpaceDN/>
        <w:adjustRightInd/>
        <w:snapToGrid/>
        <w:spacing w:line="600" w:lineRule="exact"/>
        <w:ind w:firstLine="640" w:firstLineChars="200"/>
        <w:jc w:val="both"/>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做大做强农业特色产业，向高质量农产品要收入，向产业链要收入，向降成本要收入。优化县域产业空间布局，推动重点产业和龙头企业向园区集中、中小微企业向中心镇集聚、乡村工坊和创业车间向重点村汇聚。因地制宜发展“一乡一特、一村一品”，培育县域富民产业增长极，促进农民就近就地就业。引导广大企业投资发展乡村产业，筑牢村企合作共赢的长效机制，让农民群众享受合作发展红利。</w:t>
      </w:r>
    </w:p>
    <w:p>
      <w:pPr>
        <w:pStyle w:val="5"/>
        <w:spacing w:line="600" w:lineRule="exact"/>
        <w:ind w:firstLine="640" w:firstLineChars="200"/>
        <w:rPr>
          <w:rFonts w:ascii="仿宋" w:hAnsi="仿宋" w:eastAsia="仿宋" w:cs="Times New Roman"/>
          <w:color w:val="auto"/>
          <w:sz w:val="32"/>
          <w:szCs w:val="32"/>
          <w:lang w:eastAsia="zh-CN"/>
        </w:rPr>
      </w:pPr>
      <w:r>
        <w:rPr>
          <w:rFonts w:hint="eastAsia" w:ascii="仿宋" w:hAnsi="仿宋" w:eastAsia="仿宋" w:cs="Times New Roman"/>
          <w:color w:val="auto"/>
          <w:sz w:val="32"/>
          <w:szCs w:val="32"/>
        </w:rPr>
        <w:t>（二）</w:t>
      </w:r>
      <w:r>
        <w:rPr>
          <w:rFonts w:hint="eastAsia" w:ascii="Times New Roman" w:hAnsi="Times New Roman" w:eastAsia="仿宋_GB2312" w:cs="Times New Roman"/>
          <w:snapToGrid/>
          <w:color w:val="auto"/>
          <w:kern w:val="2"/>
          <w:sz w:val="32"/>
          <w:szCs w:val="32"/>
          <w:lang w:eastAsia="zh-CN"/>
        </w:rPr>
        <w:t>推动农村劳动力高质量就业</w:t>
      </w:r>
    </w:p>
    <w:p>
      <w:pPr>
        <w:kinsoku/>
        <w:autoSpaceDE/>
        <w:autoSpaceDN/>
        <w:adjustRightInd/>
        <w:snapToGrid/>
        <w:spacing w:line="600" w:lineRule="exact"/>
        <w:ind w:firstLine="640" w:firstLineChars="200"/>
        <w:jc w:val="both"/>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加大农村劳动力职业技能培训力度，提升农村劳动力就业能力。支持各区镇认定一批乡村振兴劳务基地，积极争创省级乡村振兴劳务基地。推动特色劳务品牌培育建设，支持打造具有地域特色、行业特征、技能特点、带动就业能力较强的劳务品牌。形成“一镇一品”“一镇多品”发展格局，促进农民工转移就业。设立线下+线上“零工驿站”，确保一县一家零工市场，鼓励农村劳动力灵活就业。在重点工程项目中谋划实施一批以工代赈项目，充分发挥以工代赈协同联动机制，促进农村劳动力就近就业增收。依法保障农民工合法权益，完善工资支付监测预警和联动监管机制。</w:t>
      </w:r>
    </w:p>
    <w:p>
      <w:pPr>
        <w:spacing w:line="600" w:lineRule="exact"/>
        <w:ind w:firstLine="640" w:firstLineChars="200"/>
        <w:rPr>
          <w:rFonts w:ascii="Times New Roman" w:hAnsi="Times New Roman" w:eastAsia="仿宋_GB2312" w:cs="Times New Roman"/>
          <w:snapToGrid/>
          <w:color w:val="auto"/>
          <w:kern w:val="2"/>
          <w:sz w:val="32"/>
          <w:szCs w:val="32"/>
          <w:lang w:eastAsia="zh-CN"/>
        </w:rPr>
      </w:pPr>
      <w:r>
        <w:rPr>
          <w:rFonts w:hint="eastAsia" w:ascii="仿宋" w:hAnsi="仿宋" w:eastAsia="仿宋"/>
          <w:color w:val="auto"/>
          <w:sz w:val="32"/>
          <w:szCs w:val="32"/>
        </w:rPr>
        <w:t>（三）</w:t>
      </w:r>
      <w:r>
        <w:rPr>
          <w:rFonts w:hint="eastAsia" w:ascii="Times New Roman" w:hAnsi="Times New Roman" w:eastAsia="仿宋_GB2312" w:cs="Times New Roman"/>
          <w:snapToGrid/>
          <w:color w:val="auto"/>
          <w:kern w:val="2"/>
          <w:sz w:val="32"/>
          <w:szCs w:val="32"/>
          <w:lang w:eastAsia="zh-CN"/>
        </w:rPr>
        <w:t>强化农民增收政策保障</w:t>
      </w:r>
    </w:p>
    <w:p>
      <w:pPr>
        <w:kinsoku/>
        <w:autoSpaceDE/>
        <w:autoSpaceDN/>
        <w:adjustRightInd/>
        <w:snapToGrid/>
        <w:spacing w:line="600" w:lineRule="exact"/>
        <w:ind w:firstLine="640" w:firstLineChars="200"/>
        <w:jc w:val="both"/>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推进就业帮扶车间提档升级，加大政策扶持力度，鼓励支持各类市场主体建设和发展就业帮扶车间。在政府投资重点工程项目和中小型农业农村基础设施建设中大力实施以工代赈，充分挖掘重点工程项目主体工程建设及附属临建、工地服务保障、建后管护等方面用工潜力，推动农民群众就地就近就业增收。鼓励非政府投资的重点工程项目积极采取以工代赈方式扩大就业容量。</w:t>
      </w:r>
    </w:p>
    <w:p>
      <w:pPr>
        <w:spacing w:line="600" w:lineRule="exact"/>
        <w:ind w:firstLine="640" w:firstLineChars="200"/>
        <w:rPr>
          <w:rFonts w:ascii="黑体" w:hAnsi="黑体" w:eastAsia="黑体"/>
          <w:b w:val="0"/>
          <w:bCs w:val="0"/>
          <w:color w:val="auto"/>
          <w:lang w:eastAsia="zh-CN"/>
        </w:rPr>
      </w:pPr>
      <w:r>
        <w:rPr>
          <w:rFonts w:ascii="黑体" w:hAnsi="宋体" w:eastAsia="黑体" w:cs="黑体"/>
          <w:color w:val="auto"/>
          <w:sz w:val="32"/>
          <w:szCs w:val="32"/>
        </w:rPr>
        <w:t>牵头部门：</w:t>
      </w:r>
      <w:r>
        <w:rPr>
          <w:rFonts w:hint="eastAsia" w:ascii="仿宋_GB2312" w:hAnsi="宋体" w:eastAsia="仿宋_GB2312" w:cs="仿宋_GB2312"/>
          <w:color w:val="auto"/>
          <w:sz w:val="32"/>
          <w:szCs w:val="32"/>
        </w:rPr>
        <w:t>市</w:t>
      </w:r>
      <w:r>
        <w:rPr>
          <w:rFonts w:ascii="仿宋_GB2312" w:hAnsi="宋体" w:eastAsia="仿宋_GB2312" w:cs="仿宋_GB2312"/>
          <w:color w:val="auto"/>
          <w:sz w:val="32"/>
          <w:szCs w:val="32"/>
        </w:rPr>
        <w:t>农业农村</w:t>
      </w:r>
      <w:r>
        <w:rPr>
          <w:rFonts w:hint="eastAsia" w:ascii="仿宋_GB2312" w:hAnsi="宋体" w:eastAsia="仿宋_GB2312" w:cs="仿宋_GB2312"/>
          <w:color w:val="auto"/>
          <w:sz w:val="32"/>
          <w:szCs w:val="32"/>
        </w:rPr>
        <w:t>局</w:t>
      </w:r>
      <w:r>
        <w:rPr>
          <w:rFonts w:ascii="仿宋_GB2312" w:hAnsi="宋体" w:eastAsia="仿宋_GB2312" w:cs="仿宋_GB2312"/>
          <w:color w:val="auto"/>
          <w:sz w:val="32"/>
          <w:szCs w:val="32"/>
        </w:rPr>
        <w:t>（乡村振兴局）、</w:t>
      </w:r>
      <w:r>
        <w:rPr>
          <w:rFonts w:hint="eastAsia" w:ascii="仿宋_GB2312" w:hAnsi="宋体" w:eastAsia="仿宋_GB2312" w:cs="仿宋_GB2312"/>
          <w:color w:val="auto"/>
          <w:sz w:val="32"/>
          <w:szCs w:val="32"/>
        </w:rPr>
        <w:t>市</w:t>
      </w:r>
      <w:r>
        <w:rPr>
          <w:rFonts w:ascii="仿宋_GB2312" w:hAnsi="宋体" w:eastAsia="仿宋_GB2312" w:cs="仿宋_GB2312"/>
          <w:color w:val="auto"/>
          <w:sz w:val="32"/>
          <w:szCs w:val="32"/>
        </w:rPr>
        <w:t>商务</w:t>
      </w:r>
      <w:r>
        <w:rPr>
          <w:rFonts w:hint="eastAsia" w:ascii="仿宋_GB2312" w:hAnsi="宋体" w:eastAsia="仿宋_GB2312" w:cs="仿宋_GB2312"/>
          <w:color w:val="auto"/>
          <w:sz w:val="32"/>
          <w:szCs w:val="32"/>
        </w:rPr>
        <w:t>局</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市</w:t>
      </w:r>
      <w:r>
        <w:rPr>
          <w:rFonts w:ascii="仿宋_GB2312" w:hAnsi="宋体" w:eastAsia="仿宋_GB2312" w:cs="仿宋_GB2312"/>
          <w:color w:val="auto"/>
          <w:sz w:val="32"/>
          <w:szCs w:val="32"/>
        </w:rPr>
        <w:t>市</w:t>
      </w:r>
      <w:r>
        <w:rPr>
          <w:rFonts w:hint="eastAsia" w:ascii="仿宋_GB2312" w:hAnsi="宋体" w:eastAsia="仿宋_GB2312" w:cs="仿宋_GB2312"/>
          <w:color w:val="auto"/>
          <w:sz w:val="32"/>
          <w:szCs w:val="32"/>
        </w:rPr>
        <w:t>场监督管理局；</w:t>
      </w:r>
      <w:r>
        <w:rPr>
          <w:rFonts w:hint="eastAsia" w:ascii="黑体" w:hAnsi="宋体" w:eastAsia="黑体" w:cs="黑体"/>
          <w:color w:val="auto"/>
          <w:sz w:val="32"/>
          <w:szCs w:val="32"/>
        </w:rPr>
        <w:t>参与部门：</w:t>
      </w:r>
      <w:r>
        <w:rPr>
          <w:rFonts w:hint="eastAsia" w:ascii="仿宋_GB2312" w:hAnsi="宋体" w:eastAsia="仿宋_GB2312" w:cs="仿宋_GB2312"/>
          <w:color w:val="auto"/>
          <w:sz w:val="32"/>
          <w:szCs w:val="32"/>
        </w:rPr>
        <w:t>市委组织部、</w:t>
      </w:r>
      <w:r>
        <w:rPr>
          <w:rFonts w:hint="eastAsia" w:ascii="仿宋_GB2312" w:hAnsi="宋体" w:eastAsia="仿宋_GB2312" w:cs="仿宋_GB2312"/>
          <w:color w:val="auto"/>
          <w:sz w:val="32"/>
          <w:szCs w:val="32"/>
          <w:lang w:eastAsia="zh-CN"/>
        </w:rPr>
        <w:t>市教育和体育局</w:t>
      </w:r>
      <w:r>
        <w:rPr>
          <w:rFonts w:hint="eastAsia" w:ascii="仿宋_GB2312" w:hAnsi="宋体" w:eastAsia="仿宋_GB2312" w:cs="仿宋_GB2312"/>
          <w:color w:val="auto"/>
          <w:sz w:val="32"/>
          <w:szCs w:val="32"/>
        </w:rPr>
        <w:t>、市科技局、市财政局、</w:t>
      </w:r>
      <w:r>
        <w:rPr>
          <w:rFonts w:hint="eastAsia" w:ascii="仿宋_GB2312" w:hAnsi="宋体" w:eastAsia="仿宋_GB2312" w:cs="仿宋_GB2312"/>
          <w:color w:val="auto"/>
          <w:sz w:val="32"/>
          <w:szCs w:val="32"/>
          <w:lang w:eastAsia="zh-CN"/>
        </w:rPr>
        <w:t>市人力资源和社会保障局</w:t>
      </w:r>
      <w:r>
        <w:rPr>
          <w:rFonts w:hint="eastAsia" w:ascii="仿宋_GB2312" w:hAnsi="宋体" w:eastAsia="仿宋_GB2312" w:cs="仿宋_GB2312"/>
          <w:color w:val="auto"/>
          <w:sz w:val="32"/>
          <w:szCs w:val="32"/>
          <w:highlight w:val="none"/>
        </w:rPr>
        <w:t>、市工商联。</w:t>
      </w:r>
      <w:bookmarkStart w:id="627" w:name="_Toc151018926"/>
    </w:p>
    <w:p>
      <w:pPr>
        <w:pStyle w:val="3"/>
        <w:keepNext w:val="0"/>
        <w:keepLines w:val="0"/>
        <w:spacing w:before="0" w:after="0" w:line="600" w:lineRule="exact"/>
        <w:ind w:firstLine="640" w:firstLineChars="200"/>
        <w:rPr>
          <w:rFonts w:ascii="黑体" w:hAnsi="黑体" w:eastAsia="黑体"/>
          <w:b w:val="0"/>
          <w:bCs w:val="0"/>
          <w:color w:val="auto"/>
        </w:rPr>
      </w:pPr>
      <w:bookmarkStart w:id="628" w:name="_Toc23855"/>
      <w:bookmarkStart w:id="629" w:name="_Toc13841"/>
      <w:bookmarkStart w:id="630" w:name="_Toc4943"/>
      <w:bookmarkStart w:id="631" w:name="_Toc25542"/>
      <w:bookmarkStart w:id="632" w:name="_Toc22165"/>
      <w:r>
        <w:rPr>
          <w:rFonts w:hint="eastAsia" w:ascii="黑体" w:hAnsi="黑体" w:eastAsia="黑体"/>
          <w:b w:val="0"/>
          <w:bCs w:val="0"/>
          <w:color w:val="auto"/>
        </w:rPr>
        <w:t>二、强化农村低收入群体帮扶</w:t>
      </w:r>
      <w:bookmarkEnd w:id="627"/>
      <w:bookmarkEnd w:id="628"/>
      <w:bookmarkEnd w:id="629"/>
      <w:bookmarkEnd w:id="630"/>
      <w:bookmarkEnd w:id="631"/>
      <w:bookmarkEnd w:id="632"/>
    </w:p>
    <w:p>
      <w:pPr>
        <w:kinsoku/>
        <w:autoSpaceDE/>
        <w:autoSpaceDN/>
        <w:adjustRightInd/>
        <w:snapToGrid/>
        <w:spacing w:line="600" w:lineRule="exact"/>
        <w:ind w:firstLine="640" w:firstLineChars="200"/>
        <w:jc w:val="both"/>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持续巩固脱贫成果，坚决守住不发生规模性返贫底线，建立健全分层分类的帮扶体系，推动更多农村低收入群体迈入中等收入群体行列，增进农村低收入群体民生福祉。</w:t>
      </w:r>
    </w:p>
    <w:p>
      <w:pPr>
        <w:pStyle w:val="18"/>
        <w:spacing w:line="600" w:lineRule="exact"/>
        <w:ind w:firstLine="640" w:firstLineChars="200"/>
        <w:rPr>
          <w:rFonts w:ascii="仿宋" w:hAnsi="仿宋" w:eastAsia="仿宋" w:cs="Times New Roman"/>
          <w:color w:val="auto"/>
          <w:sz w:val="32"/>
          <w:szCs w:val="32"/>
          <w:lang w:eastAsia="zh-CN"/>
        </w:rPr>
      </w:pPr>
      <w:r>
        <w:rPr>
          <w:rFonts w:hint="eastAsia" w:ascii="仿宋" w:hAnsi="仿宋" w:eastAsia="仿宋" w:cs="Times New Roman"/>
          <w:color w:val="auto"/>
          <w:sz w:val="32"/>
          <w:szCs w:val="32"/>
        </w:rPr>
        <w:t>（一）</w:t>
      </w:r>
      <w:r>
        <w:rPr>
          <w:rFonts w:hint="eastAsia" w:ascii="Times New Roman" w:hAnsi="Times New Roman" w:eastAsia="仿宋_GB2312" w:cs="Times New Roman"/>
          <w:snapToGrid/>
          <w:color w:val="auto"/>
          <w:kern w:val="2"/>
          <w:sz w:val="32"/>
          <w:szCs w:val="32"/>
          <w:lang w:eastAsia="zh-CN"/>
        </w:rPr>
        <w:t>健全防返贫动态监测和帮扶机制</w:t>
      </w:r>
    </w:p>
    <w:p>
      <w:pPr>
        <w:kinsoku/>
        <w:autoSpaceDE/>
        <w:autoSpaceDN/>
        <w:adjustRightInd/>
        <w:snapToGrid/>
        <w:spacing w:line="600" w:lineRule="exact"/>
        <w:ind w:firstLine="640" w:firstLineChars="200"/>
        <w:jc w:val="both"/>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完善防返贫监测机制，发挥好防返贫智慧云平台作用，进一步建立健全“农户自主申请、基层干部摸排、部门筛查预警、信访信息处置”防返贫动态监测预警方式，强化重点人群监测，将有返贫致贫风险的困难群众及时纳入监测范围。精准落实各项帮扶政策，开展农村低收入人口常态化帮扶。健全分层分类社会救助体系，按照困难群众救助保障标准动态调整机制，逐步提高兜底保障水平。落实金融帮扶政策，规范推动脱贫人口小额信贷和富民生产贷，大力推广“齐鲁富民贷”等信贷产品。持续实施“雨露计划”，推动“雨露计划+”就业促进行动。继续实施农村低收入群体危房改造工作，逐步建立健全农村低收入群体住房安全保障长效机制。继续加大省级衔接乡村振兴集中推进区的争创力度，推进市级衔接乡村振兴集中推进区增点扩面，推动帮扶政策体系向全面推进乡村振兴转换。</w:t>
      </w:r>
    </w:p>
    <w:p>
      <w:pPr>
        <w:pStyle w:val="18"/>
        <w:spacing w:line="600" w:lineRule="exact"/>
        <w:ind w:firstLine="640" w:firstLineChars="200"/>
        <w:rPr>
          <w:rFonts w:ascii="仿宋" w:hAnsi="仿宋" w:eastAsia="仿宋" w:cs="Times New Roman"/>
          <w:color w:val="auto"/>
          <w:sz w:val="32"/>
          <w:szCs w:val="32"/>
          <w:lang w:eastAsia="zh-CN"/>
        </w:rPr>
      </w:pPr>
      <w:r>
        <w:rPr>
          <w:rFonts w:hint="eastAsia" w:ascii="仿宋" w:hAnsi="仿宋" w:eastAsia="仿宋" w:cs="Times New Roman"/>
          <w:color w:val="auto"/>
          <w:sz w:val="32"/>
          <w:szCs w:val="32"/>
        </w:rPr>
        <w:t>（二）</w:t>
      </w:r>
      <w:r>
        <w:rPr>
          <w:rFonts w:hint="eastAsia" w:ascii="Times New Roman" w:hAnsi="Times New Roman" w:eastAsia="仿宋_GB2312" w:cs="Times New Roman"/>
          <w:snapToGrid/>
          <w:color w:val="auto"/>
          <w:kern w:val="2"/>
          <w:sz w:val="32"/>
          <w:szCs w:val="32"/>
          <w:lang w:eastAsia="zh-CN"/>
        </w:rPr>
        <w:t>促进农村低收入群体稳收增收</w:t>
      </w:r>
    </w:p>
    <w:p>
      <w:pPr>
        <w:kinsoku/>
        <w:autoSpaceDE/>
        <w:autoSpaceDN/>
        <w:adjustRightInd/>
        <w:snapToGrid/>
        <w:spacing w:line="600" w:lineRule="exact"/>
        <w:ind w:firstLine="640" w:firstLineChars="200"/>
        <w:jc w:val="both"/>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健全脱贫人口就业帮扶机制，帮助有就业意愿的未就业人员实现就业，帮助已就业人员稳定就业。支持外出务工，对有组织劳务输出脱贫人口到户籍所在区镇以外稳定就业的人力资源服务机构、劳务经纪人给予一次性求职创业补贴。鼓励各区镇为有集中外出务工需求的脱贫人口提供“点对点”务工便利出行服务。建立“乡村人力资源服务协作体”，一体化开展乡村人力资源各项服务。支持脱贫人口在县域城镇从事个体经营，创办投资小、见效快、已转型、风险小的小规模经济实体。深入推进消费扶贫行动，引导大型超市、农贸市场、企事业单位等设立帮扶产品专区或专柜，扩大消费帮扶规模，稳定扶贫产品销售渠道。</w:t>
      </w:r>
    </w:p>
    <w:p>
      <w:pPr>
        <w:pStyle w:val="18"/>
        <w:spacing w:line="600" w:lineRule="exact"/>
        <w:ind w:firstLine="640" w:firstLineChars="200"/>
        <w:rPr>
          <w:rFonts w:ascii="仿宋" w:hAnsi="仿宋" w:eastAsia="仿宋" w:cs="Times New Roman"/>
          <w:color w:val="auto"/>
          <w:sz w:val="32"/>
          <w:szCs w:val="32"/>
          <w:lang w:eastAsia="zh-CN"/>
        </w:rPr>
      </w:pPr>
      <w:r>
        <w:rPr>
          <w:rFonts w:hint="eastAsia" w:ascii="仿宋" w:hAnsi="仿宋" w:eastAsia="仿宋" w:cs="Times New Roman"/>
          <w:color w:val="auto"/>
          <w:sz w:val="32"/>
          <w:szCs w:val="32"/>
        </w:rPr>
        <w:t>（三）</w:t>
      </w:r>
      <w:r>
        <w:rPr>
          <w:rFonts w:hint="eastAsia" w:ascii="Times New Roman" w:hAnsi="Times New Roman" w:eastAsia="仿宋_GB2312" w:cs="Times New Roman"/>
          <w:snapToGrid/>
          <w:color w:val="auto"/>
          <w:kern w:val="2"/>
          <w:sz w:val="32"/>
          <w:szCs w:val="32"/>
          <w:lang w:eastAsia="zh-CN"/>
        </w:rPr>
        <w:t>完善农村低收入群体保障政策</w:t>
      </w:r>
    </w:p>
    <w:p>
      <w:pPr>
        <w:kinsoku/>
        <w:autoSpaceDE/>
        <w:autoSpaceDN/>
        <w:adjustRightInd/>
        <w:snapToGrid/>
        <w:spacing w:line="600" w:lineRule="exact"/>
        <w:ind w:firstLine="640" w:firstLineChars="200"/>
        <w:jc w:val="both"/>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保持过渡期内健康扶贫主要政策总体稳定，建立健全因病易返贫致贫风险人群监测预警和精准帮扶机制，整合基本医保、大病保险、医疗救助、慈善救助资源，对患者实施一站式救助。严格落实好帮扶对象住院“先诊疗后付费”、家庭医生签约服务、严重精神障碍患者免费救治等卫生健康领域行业帮扶政策。健全经济困难老年人补贴制度,确保补贴及时足额精准发放到位。实施特殊困难老年人家庭适老化改造工程，有效满足农村老年人家庭的居家养老需求。健全完善控辍保学动态监测制度，重点关注农村留守儿童和困境儿童等群体。</w:t>
      </w:r>
    </w:p>
    <w:p>
      <w:pPr>
        <w:spacing w:line="600" w:lineRule="exact"/>
        <w:ind w:firstLine="640" w:firstLineChars="200"/>
        <w:rPr>
          <w:rFonts w:ascii="仿宋_GB2312" w:hAnsi="宋体" w:eastAsia="仿宋_GB2312" w:cs="仿宋_GB2312"/>
          <w:color w:val="auto"/>
          <w:sz w:val="32"/>
          <w:szCs w:val="32"/>
          <w:lang w:eastAsia="zh-CN"/>
        </w:rPr>
      </w:pPr>
      <w:r>
        <w:rPr>
          <w:rFonts w:ascii="黑体" w:hAnsi="宋体" w:eastAsia="黑体" w:cs="黑体"/>
          <w:color w:val="auto"/>
          <w:sz w:val="32"/>
          <w:szCs w:val="32"/>
        </w:rPr>
        <w:t>牵头部门：</w:t>
      </w:r>
      <w:r>
        <w:rPr>
          <w:rFonts w:hint="eastAsia" w:ascii="仿宋_GB2312" w:hAnsi="宋体" w:eastAsia="仿宋_GB2312" w:cs="仿宋_GB2312"/>
          <w:color w:val="auto"/>
          <w:sz w:val="32"/>
          <w:szCs w:val="32"/>
        </w:rPr>
        <w:t>市</w:t>
      </w:r>
      <w:r>
        <w:rPr>
          <w:rFonts w:ascii="仿宋_GB2312" w:hAnsi="宋体" w:eastAsia="仿宋_GB2312" w:cs="仿宋_GB2312"/>
          <w:color w:val="auto"/>
          <w:sz w:val="32"/>
          <w:szCs w:val="32"/>
        </w:rPr>
        <w:t>农业农村</w:t>
      </w:r>
      <w:r>
        <w:rPr>
          <w:rFonts w:hint="eastAsia" w:ascii="仿宋_GB2312" w:hAnsi="宋体" w:eastAsia="仿宋_GB2312" w:cs="仿宋_GB2312"/>
          <w:color w:val="auto"/>
          <w:sz w:val="32"/>
          <w:szCs w:val="32"/>
        </w:rPr>
        <w:t>局</w:t>
      </w:r>
      <w:r>
        <w:rPr>
          <w:rFonts w:hint="eastAsia" w:ascii="仿宋_GB2312" w:hAnsi="宋体" w:eastAsia="仿宋_GB2312" w:cs="仿宋_GB2312"/>
          <w:color w:val="auto"/>
          <w:sz w:val="32"/>
          <w:szCs w:val="32"/>
          <w:lang w:eastAsia="zh-CN"/>
        </w:rPr>
        <w:t>（</w:t>
      </w:r>
      <w:r>
        <w:rPr>
          <w:rFonts w:ascii="仿宋_GB2312" w:hAnsi="宋体" w:eastAsia="仿宋_GB2312" w:cs="仿宋_GB2312"/>
          <w:color w:val="auto"/>
          <w:sz w:val="32"/>
          <w:szCs w:val="32"/>
        </w:rPr>
        <w:t>乡村振兴局</w:t>
      </w:r>
      <w:r>
        <w:rPr>
          <w:rFonts w:hint="eastAsia" w:ascii="仿宋_GB2312" w:hAnsi="宋体" w:eastAsia="仿宋_GB2312" w:cs="仿宋_GB2312"/>
          <w:color w:val="auto"/>
          <w:sz w:val="32"/>
          <w:szCs w:val="32"/>
          <w:lang w:eastAsia="zh-CN"/>
        </w:rPr>
        <w:t>）</w:t>
      </w:r>
      <w:r>
        <w:rPr>
          <w:rFonts w:ascii="仿宋_GB2312" w:hAnsi="宋体" w:eastAsia="仿宋_GB2312" w:cs="仿宋_GB2312"/>
          <w:color w:val="auto"/>
          <w:sz w:val="32"/>
          <w:szCs w:val="32"/>
        </w:rPr>
        <w:t>；</w:t>
      </w:r>
      <w:r>
        <w:rPr>
          <w:rFonts w:hint="eastAsia" w:ascii="黑体" w:hAnsi="宋体" w:eastAsia="黑体" w:cs="黑体"/>
          <w:color w:val="auto"/>
          <w:sz w:val="32"/>
          <w:szCs w:val="32"/>
        </w:rPr>
        <w:t>参与部门</w:t>
      </w:r>
      <w:r>
        <w:rPr>
          <w:rFonts w:hint="eastAsia" w:ascii="黑体" w:hAnsi="宋体" w:eastAsia="黑体" w:cs="黑体"/>
          <w:color w:val="auto"/>
          <w:sz w:val="32"/>
          <w:szCs w:val="32"/>
          <w:lang w:eastAsia="zh-CN"/>
        </w:rPr>
        <w:t>：</w:t>
      </w:r>
      <w:r>
        <w:rPr>
          <w:rFonts w:hint="eastAsia" w:ascii="仿宋_GB2312" w:hAnsi="宋体" w:eastAsia="仿宋_GB2312" w:cs="仿宋_GB2312"/>
          <w:color w:val="auto"/>
          <w:sz w:val="32"/>
          <w:szCs w:val="32"/>
        </w:rPr>
        <w:t>市民政局、</w:t>
      </w:r>
      <w:r>
        <w:rPr>
          <w:rFonts w:hint="eastAsia" w:ascii="仿宋_GB2312" w:hAnsi="宋体" w:eastAsia="仿宋_GB2312" w:cs="仿宋_GB2312"/>
          <w:color w:val="auto"/>
          <w:sz w:val="32"/>
          <w:szCs w:val="32"/>
          <w:lang w:eastAsia="zh-CN"/>
        </w:rPr>
        <w:t>市教育和体育局</w:t>
      </w:r>
      <w:r>
        <w:rPr>
          <w:rFonts w:hint="eastAsia" w:ascii="仿宋_GB2312" w:hAnsi="宋体" w:eastAsia="仿宋_GB2312" w:cs="仿宋_GB2312"/>
          <w:color w:val="auto"/>
          <w:sz w:val="32"/>
          <w:szCs w:val="32"/>
        </w:rPr>
        <w:t>、市财政局、</w:t>
      </w:r>
      <w:r>
        <w:rPr>
          <w:rFonts w:hint="eastAsia" w:ascii="仿宋_GB2312" w:hAnsi="宋体" w:eastAsia="仿宋_GB2312" w:cs="仿宋_GB2312"/>
          <w:color w:val="auto"/>
          <w:sz w:val="32"/>
          <w:szCs w:val="32"/>
          <w:lang w:eastAsia="zh-CN"/>
        </w:rPr>
        <w:t>市人力资源和社会保障局</w:t>
      </w:r>
      <w:r>
        <w:rPr>
          <w:rFonts w:hint="eastAsia" w:ascii="仿宋_GB2312" w:hAnsi="宋体" w:eastAsia="仿宋_GB2312" w:cs="仿宋_GB2312"/>
          <w:color w:val="auto"/>
          <w:sz w:val="32"/>
          <w:szCs w:val="32"/>
        </w:rPr>
        <w:t>、市住房城乡建设局、市卫生健康</w:t>
      </w:r>
      <w:r>
        <w:rPr>
          <w:rFonts w:hint="eastAsia" w:ascii="仿宋_GB2312" w:hAnsi="宋体" w:eastAsia="仿宋_GB2312" w:cs="仿宋_GB2312"/>
          <w:color w:val="auto"/>
          <w:sz w:val="32"/>
          <w:szCs w:val="32"/>
          <w:lang w:eastAsia="zh-CN"/>
        </w:rPr>
        <w:t>局</w:t>
      </w:r>
      <w:r>
        <w:rPr>
          <w:rFonts w:hint="eastAsia" w:ascii="仿宋_GB2312" w:hAnsi="宋体" w:eastAsia="仿宋_GB2312" w:cs="仿宋_GB2312"/>
          <w:color w:val="auto"/>
          <w:sz w:val="32"/>
          <w:szCs w:val="32"/>
        </w:rPr>
        <w:t>、市医保局、市妇联、市残联、市工商联、</w:t>
      </w:r>
      <w:r>
        <w:rPr>
          <w:rFonts w:hint="eastAsia" w:ascii="仿宋_GB2312" w:hAnsi="宋体" w:eastAsia="仿宋_GB2312" w:cs="仿宋_GB2312"/>
          <w:color w:val="auto"/>
          <w:sz w:val="32"/>
          <w:szCs w:val="32"/>
          <w:lang w:eastAsia="zh-CN"/>
        </w:rPr>
        <w:t>各镇（街道）、开发区</w:t>
      </w:r>
      <w:r>
        <w:rPr>
          <w:rFonts w:hint="eastAsia" w:ascii="仿宋_GB2312" w:hAnsi="宋体" w:eastAsia="仿宋_GB2312" w:cs="仿宋_GB2312"/>
          <w:color w:val="auto"/>
          <w:sz w:val="32"/>
          <w:szCs w:val="32"/>
        </w:rPr>
        <w:t>。</w:t>
      </w:r>
    </w:p>
    <w:p>
      <w:pPr>
        <w:pStyle w:val="3"/>
        <w:keepNext w:val="0"/>
        <w:keepLines w:val="0"/>
        <w:spacing w:before="0" w:after="0" w:line="600" w:lineRule="exact"/>
        <w:ind w:firstLine="640" w:firstLineChars="200"/>
        <w:rPr>
          <w:rFonts w:ascii="黑体" w:hAnsi="黑体" w:eastAsia="黑体"/>
          <w:b w:val="0"/>
          <w:bCs w:val="0"/>
          <w:color w:val="auto"/>
        </w:rPr>
      </w:pPr>
      <w:bookmarkStart w:id="633" w:name="_Toc26888"/>
      <w:bookmarkStart w:id="634" w:name="_Toc151018927"/>
      <w:bookmarkStart w:id="635" w:name="_Toc31895"/>
      <w:bookmarkStart w:id="636" w:name="_Toc26973"/>
      <w:bookmarkStart w:id="637" w:name="_Toc21831"/>
      <w:bookmarkStart w:id="638" w:name="_Toc12798"/>
      <w:r>
        <w:rPr>
          <w:rFonts w:hint="eastAsia" w:ascii="黑体" w:hAnsi="黑体" w:eastAsia="黑体"/>
          <w:b w:val="0"/>
          <w:bCs w:val="0"/>
          <w:color w:val="auto"/>
        </w:rPr>
        <w:t>三、发展壮大新型农村集体经济</w:t>
      </w:r>
      <w:bookmarkEnd w:id="633"/>
      <w:bookmarkEnd w:id="634"/>
      <w:bookmarkEnd w:id="635"/>
      <w:bookmarkEnd w:id="636"/>
      <w:bookmarkEnd w:id="637"/>
      <w:bookmarkEnd w:id="638"/>
    </w:p>
    <w:p>
      <w:pPr>
        <w:kinsoku/>
        <w:autoSpaceDE/>
        <w:autoSpaceDN/>
        <w:adjustRightInd/>
        <w:snapToGrid/>
        <w:spacing w:line="600" w:lineRule="exact"/>
        <w:ind w:firstLine="640" w:firstLineChars="200"/>
        <w:jc w:val="both"/>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巩固提升农村集体产权制度改革成果，全面激活农村资源资产要素，探索多样化途径发展新型农村集体经济，促进集体资产保值增值，实现集体成员共同发展。</w:t>
      </w:r>
    </w:p>
    <w:p>
      <w:pPr>
        <w:spacing w:line="600" w:lineRule="exact"/>
        <w:ind w:firstLine="640" w:firstLineChars="200"/>
        <w:rPr>
          <w:rFonts w:ascii="仿宋" w:hAnsi="仿宋" w:eastAsia="仿宋"/>
          <w:color w:val="auto"/>
          <w:sz w:val="32"/>
          <w:szCs w:val="32"/>
          <w:lang w:eastAsia="zh-CN"/>
        </w:rPr>
      </w:pPr>
      <w:r>
        <w:rPr>
          <w:rFonts w:hint="eastAsia" w:ascii="仿宋" w:hAnsi="仿宋" w:eastAsia="仿宋"/>
          <w:color w:val="auto"/>
          <w:sz w:val="32"/>
          <w:szCs w:val="32"/>
        </w:rPr>
        <w:t>（一）</w:t>
      </w:r>
      <w:r>
        <w:rPr>
          <w:rFonts w:hint="eastAsia" w:ascii="Times New Roman" w:hAnsi="Times New Roman" w:eastAsia="仿宋_GB2312" w:cs="Times New Roman"/>
          <w:snapToGrid/>
          <w:color w:val="auto"/>
          <w:kern w:val="2"/>
          <w:sz w:val="32"/>
          <w:szCs w:val="32"/>
          <w:lang w:eastAsia="zh-CN"/>
        </w:rPr>
        <w:t>加大新型农村集体经济支持力度</w:t>
      </w:r>
    </w:p>
    <w:p>
      <w:pPr>
        <w:spacing w:line="600" w:lineRule="exact"/>
        <w:ind w:firstLine="640" w:firstLineChars="200"/>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制定发展计划，明确发展项目，统筹重点扶持资金发展壮大村级集体经济。统筹整合各类帮扶资金，发展壮大村级集体经济，打造一批具有一定辐射带动能力的经济强村。强化人才、资金、土地、技术等要素支撑，吸引各类优质资源、项目向农村汇聚，形成推动村级集体经济发展的强大合力。深入开展“党建引领金融赋能乡村振兴”，调动各级各部门推动金融人才、金融资源、金融信息向农村聚集，助力农村产业发展。开展农村集体经济组织与村委会“政经分离”试点，进一步厘清集体经济组织与村级组织职能，推进农村集体经济组织法人化改造，赋予农村集体经济组织平等独立的市场主体地位。将农村集体经济组织纳入相关部门重点扶持对象，支持农村集体经济组织同等条件下优先承担各类扶持项目。到2027年，实现集体经济年收入10万元以上的行政村全覆盖，其中50%以上超过20万元。</w:t>
      </w:r>
    </w:p>
    <w:p>
      <w:pPr>
        <w:pStyle w:val="14"/>
        <w:spacing w:after="156" w:line="600" w:lineRule="exact"/>
        <w:ind w:firstLine="640"/>
        <w:jc w:val="both"/>
        <w:rPr>
          <w:rFonts w:ascii="Times New Roman" w:hAnsi="Times New Roman" w:eastAsia="仿宋_GB2312" w:cs="Times New Roman"/>
          <w:snapToGrid/>
          <w:color w:val="auto"/>
          <w:kern w:val="2"/>
          <w:sz w:val="32"/>
          <w:szCs w:val="32"/>
          <w:lang w:eastAsia="zh-CN"/>
        </w:rPr>
      </w:pPr>
      <w:r>
        <w:rPr>
          <w:rFonts w:hint="eastAsia" w:ascii="仿宋" w:hAnsi="仿宋" w:eastAsia="仿宋"/>
          <w:color w:val="auto"/>
          <w:sz w:val="32"/>
          <w:szCs w:val="32"/>
        </w:rPr>
        <w:t>（二）</w:t>
      </w:r>
      <w:r>
        <w:rPr>
          <w:rFonts w:hint="eastAsia" w:ascii="Times New Roman" w:hAnsi="Times New Roman" w:eastAsia="仿宋_GB2312" w:cs="Times New Roman"/>
          <w:snapToGrid/>
          <w:color w:val="auto"/>
          <w:kern w:val="2"/>
          <w:sz w:val="32"/>
          <w:szCs w:val="32"/>
          <w:lang w:eastAsia="zh-CN"/>
        </w:rPr>
        <w:t>推动村级集体经济多元化发展</w:t>
      </w:r>
    </w:p>
    <w:p>
      <w:pPr>
        <w:kinsoku/>
        <w:autoSpaceDE/>
        <w:autoSpaceDN/>
        <w:adjustRightInd/>
        <w:snapToGrid/>
        <w:spacing w:line="600" w:lineRule="exact"/>
        <w:ind w:firstLine="640" w:firstLineChars="200"/>
        <w:jc w:val="both"/>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鼓励新型农村集体经济组织领办创办各类合作社或成立公司，发展特色产业、休闲观光、农创文旅、农耕体验、康养基地等新产业新业态。鼓励农村集体经济组织盘活土地资源，升级改造集体固定资产，投资建设工商业项目、农业生产经营设施等，支持农村集体经济组织发展物业经济、股权经济和服务经济。健全村企合作长效机制，鼓励农村集体经济组织以集体资产资源参股经营稳健的工商企业。鼓励村集体经济抱团发展，通过资源互补、产业联兴、分工协作等方式，实现大村带小村、强村带弱村。</w:t>
      </w:r>
    </w:p>
    <w:p>
      <w:pPr>
        <w:kinsoku/>
        <w:autoSpaceDE/>
        <w:autoSpaceDN/>
        <w:adjustRightInd/>
        <w:snapToGrid/>
        <w:spacing w:line="600" w:lineRule="exact"/>
        <w:ind w:firstLine="640" w:firstLineChars="200"/>
        <w:jc w:val="both"/>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（三）推动村集体经济规范化提升</w:t>
      </w:r>
    </w:p>
    <w:p>
      <w:pPr>
        <w:kinsoku/>
        <w:autoSpaceDE/>
        <w:autoSpaceDN/>
        <w:adjustRightInd/>
        <w:snapToGrid/>
        <w:spacing w:line="600" w:lineRule="exact"/>
        <w:ind w:firstLine="640" w:firstLineChars="200"/>
        <w:jc w:val="both"/>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开展农村集体“三资”清管用专项整治，规范农村集体经济组织管理和资产运营，构建产权关系明晰、治理架构科学、经营方式稳健、收益分配合理的运行机制。健全风险防控机制，完善村集体经济组织成员大会、理事会、监事会“三会”制度，明确村集体成员的知情权、参与权、决策权和监督权。强化村集体经济发展督导考核，把发展壮大村集体经济纳入党组织书记抓基层党建述职评议考核内容。探索建立集体经济发展职业经理人制度。</w:t>
      </w:r>
    </w:p>
    <w:p>
      <w:pPr>
        <w:spacing w:line="600" w:lineRule="exact"/>
        <w:ind w:firstLine="640" w:firstLineChars="200"/>
        <w:rPr>
          <w:rFonts w:ascii="仿宋_GB2312" w:hAnsi="宋体" w:eastAsia="仿宋_GB2312" w:cs="仿宋_GB2312"/>
          <w:color w:val="auto"/>
          <w:sz w:val="32"/>
          <w:szCs w:val="32"/>
        </w:rPr>
      </w:pPr>
      <w:r>
        <w:rPr>
          <w:rFonts w:ascii="黑体" w:hAnsi="宋体" w:eastAsia="黑体" w:cs="黑体"/>
          <w:color w:val="auto"/>
          <w:sz w:val="32"/>
          <w:szCs w:val="32"/>
        </w:rPr>
        <w:t>牵头部门：</w:t>
      </w:r>
      <w:r>
        <w:rPr>
          <w:rFonts w:hint="eastAsia" w:ascii="仿宋_GB2312" w:hAnsi="宋体" w:eastAsia="仿宋_GB2312" w:cs="仿宋_GB2312"/>
          <w:color w:val="auto"/>
          <w:sz w:val="32"/>
          <w:szCs w:val="32"/>
        </w:rPr>
        <w:t>市</w:t>
      </w:r>
      <w:r>
        <w:rPr>
          <w:rFonts w:ascii="仿宋_GB2312" w:hAnsi="宋体" w:eastAsia="仿宋_GB2312" w:cs="仿宋_GB2312"/>
          <w:color w:val="auto"/>
          <w:sz w:val="32"/>
          <w:szCs w:val="32"/>
        </w:rPr>
        <w:t>农业农村</w:t>
      </w:r>
      <w:r>
        <w:rPr>
          <w:rFonts w:hint="eastAsia" w:ascii="仿宋_GB2312" w:hAnsi="宋体" w:eastAsia="仿宋_GB2312" w:cs="仿宋_GB2312"/>
          <w:color w:val="auto"/>
          <w:sz w:val="32"/>
          <w:szCs w:val="32"/>
        </w:rPr>
        <w:t>局</w:t>
      </w:r>
      <w:r>
        <w:rPr>
          <w:rFonts w:ascii="仿宋_GB2312" w:hAnsi="宋体" w:eastAsia="仿宋_GB2312" w:cs="仿宋_GB2312"/>
          <w:color w:val="auto"/>
          <w:sz w:val="32"/>
          <w:szCs w:val="32"/>
        </w:rPr>
        <w:t>（乡村振兴局）、</w:t>
      </w:r>
      <w:r>
        <w:rPr>
          <w:rFonts w:hint="eastAsia" w:ascii="仿宋_GB2312" w:hAnsi="宋体" w:eastAsia="仿宋_GB2312" w:cs="仿宋_GB2312"/>
          <w:color w:val="auto"/>
          <w:sz w:val="32"/>
          <w:szCs w:val="32"/>
        </w:rPr>
        <w:t>市</w:t>
      </w:r>
      <w:r>
        <w:rPr>
          <w:rFonts w:ascii="仿宋_GB2312" w:hAnsi="宋体" w:eastAsia="仿宋_GB2312" w:cs="仿宋_GB2312"/>
          <w:color w:val="auto"/>
          <w:sz w:val="32"/>
          <w:szCs w:val="32"/>
        </w:rPr>
        <w:t>委组织部；</w:t>
      </w:r>
      <w:r>
        <w:rPr>
          <w:rFonts w:hint="eastAsia" w:ascii="黑体" w:hAnsi="宋体" w:eastAsia="黑体" w:cs="黑体"/>
          <w:color w:val="auto"/>
          <w:sz w:val="32"/>
          <w:szCs w:val="32"/>
        </w:rPr>
        <w:t>参与部门：</w:t>
      </w:r>
      <w:r>
        <w:rPr>
          <w:rFonts w:hint="eastAsia" w:ascii="仿宋_GB2312" w:hAnsi="宋体" w:eastAsia="仿宋_GB2312" w:cs="仿宋_GB2312"/>
          <w:color w:val="auto"/>
          <w:sz w:val="32"/>
          <w:szCs w:val="32"/>
        </w:rPr>
        <w:t>市纪委监委机关、</w:t>
      </w:r>
      <w:r>
        <w:rPr>
          <w:rFonts w:hint="eastAsia" w:ascii="仿宋_GB2312" w:hAnsi="宋体" w:eastAsia="仿宋_GB2312" w:cs="仿宋_GB2312"/>
          <w:color w:val="auto"/>
          <w:sz w:val="32"/>
          <w:szCs w:val="32"/>
          <w:lang w:eastAsia="zh-CN"/>
        </w:rPr>
        <w:t>市人力资源和社会保障局</w:t>
      </w:r>
      <w:r>
        <w:rPr>
          <w:rFonts w:hint="eastAsia" w:ascii="仿宋_GB2312" w:hAnsi="宋体" w:eastAsia="仿宋_GB2312" w:cs="仿宋_GB2312"/>
          <w:color w:val="auto"/>
          <w:sz w:val="32"/>
          <w:szCs w:val="32"/>
        </w:rPr>
        <w:t>、市审计局、市国资委、</w:t>
      </w:r>
      <w:r>
        <w:rPr>
          <w:rFonts w:hint="eastAsia" w:ascii="仿宋_GB2312" w:hAnsi="宋体" w:eastAsia="仿宋_GB2312" w:cs="仿宋_GB2312"/>
          <w:color w:val="auto"/>
          <w:sz w:val="32"/>
          <w:szCs w:val="32"/>
          <w:lang w:eastAsia="zh-CN"/>
        </w:rPr>
        <w:t>各镇（街道）、开发区</w:t>
      </w:r>
      <w:r>
        <w:rPr>
          <w:rFonts w:hint="eastAsia" w:ascii="仿宋_GB2312" w:hAnsi="宋体" w:eastAsia="仿宋_GB2312" w:cs="仿宋_GB2312"/>
          <w:color w:val="auto"/>
          <w:sz w:val="32"/>
          <w:szCs w:val="32"/>
        </w:rPr>
        <w:t>。</w:t>
      </w:r>
    </w:p>
    <w:p>
      <w:pPr>
        <w:spacing w:line="600" w:lineRule="exact"/>
        <w:rPr>
          <w:rFonts w:ascii="黑体" w:hAnsi="黑体" w:eastAsia="黑体" w:cs="黑体"/>
          <w:color w:val="auto"/>
          <w:spacing w:val="8"/>
          <w:sz w:val="31"/>
          <w:szCs w:val="31"/>
          <w:lang w:eastAsia="zh-CN"/>
        </w:rPr>
      </w:pPr>
    </w:p>
    <w:p>
      <w:pPr>
        <w:spacing w:line="600" w:lineRule="exact"/>
        <w:rPr>
          <w:rFonts w:ascii="黑体" w:hAnsi="黑体" w:eastAsia="黑体" w:cs="黑体"/>
          <w:color w:val="auto"/>
          <w:spacing w:val="8"/>
          <w:sz w:val="31"/>
          <w:szCs w:val="31"/>
          <w:lang w:eastAsia="zh-CN"/>
        </w:rPr>
      </w:pPr>
    </w:p>
    <w:p>
      <w:pPr>
        <w:spacing w:line="600" w:lineRule="exact"/>
        <w:rPr>
          <w:rFonts w:ascii="黑体" w:hAnsi="黑体" w:eastAsia="黑体" w:cs="黑体"/>
          <w:color w:val="auto"/>
          <w:spacing w:val="8"/>
          <w:sz w:val="31"/>
          <w:szCs w:val="31"/>
          <w:lang w:eastAsia="zh-CN"/>
        </w:rPr>
      </w:pPr>
    </w:p>
    <w:p>
      <w:pPr>
        <w:spacing w:line="600" w:lineRule="exact"/>
        <w:rPr>
          <w:rFonts w:ascii="黑体" w:hAnsi="黑体" w:eastAsia="黑体" w:cs="黑体"/>
          <w:color w:val="auto"/>
          <w:spacing w:val="8"/>
          <w:sz w:val="31"/>
          <w:szCs w:val="31"/>
          <w:lang w:eastAsia="zh-CN"/>
        </w:rPr>
      </w:pPr>
    </w:p>
    <w:p>
      <w:pPr>
        <w:spacing w:line="600" w:lineRule="exact"/>
        <w:rPr>
          <w:rFonts w:ascii="黑体" w:hAnsi="黑体" w:eastAsia="黑体" w:cs="黑体"/>
          <w:color w:val="auto"/>
          <w:spacing w:val="8"/>
          <w:sz w:val="31"/>
          <w:szCs w:val="31"/>
          <w:lang w:eastAsia="zh-CN"/>
        </w:rPr>
      </w:pPr>
    </w:p>
    <w:p>
      <w:pPr>
        <w:spacing w:line="600" w:lineRule="exact"/>
        <w:rPr>
          <w:rFonts w:ascii="黑体" w:hAnsi="黑体" w:eastAsia="黑体" w:cs="黑体"/>
          <w:color w:val="auto"/>
          <w:spacing w:val="8"/>
          <w:sz w:val="31"/>
          <w:szCs w:val="31"/>
          <w:lang w:eastAsia="zh-CN"/>
        </w:rPr>
      </w:pPr>
    </w:p>
    <w:p>
      <w:pPr>
        <w:spacing w:line="600" w:lineRule="exact"/>
        <w:rPr>
          <w:rFonts w:ascii="黑体" w:hAnsi="黑体" w:eastAsia="黑体" w:cs="黑体"/>
          <w:color w:val="auto"/>
          <w:spacing w:val="8"/>
          <w:sz w:val="31"/>
          <w:szCs w:val="31"/>
          <w:lang w:eastAsia="zh-CN"/>
        </w:rPr>
      </w:pPr>
    </w:p>
    <w:p>
      <w:pPr>
        <w:spacing w:line="600" w:lineRule="exact"/>
        <w:rPr>
          <w:rFonts w:ascii="黑体" w:hAnsi="黑体" w:eastAsia="黑体" w:cs="黑体"/>
          <w:color w:val="auto"/>
          <w:spacing w:val="8"/>
          <w:sz w:val="31"/>
          <w:szCs w:val="31"/>
          <w:lang w:eastAsia="zh-CN"/>
        </w:rPr>
      </w:pPr>
    </w:p>
    <w:p>
      <w:pPr>
        <w:spacing w:line="600" w:lineRule="exact"/>
        <w:rPr>
          <w:rFonts w:ascii="黑体" w:hAnsi="黑体" w:eastAsia="黑体" w:cs="黑体"/>
          <w:color w:val="auto"/>
          <w:spacing w:val="8"/>
          <w:sz w:val="31"/>
          <w:szCs w:val="31"/>
          <w:lang w:eastAsia="zh-CN"/>
        </w:rPr>
      </w:pPr>
    </w:p>
    <w:p>
      <w:pPr>
        <w:spacing w:line="600" w:lineRule="exact"/>
        <w:rPr>
          <w:rFonts w:ascii="黑体" w:hAnsi="黑体" w:eastAsia="黑体" w:cs="黑体"/>
          <w:color w:val="auto"/>
          <w:spacing w:val="8"/>
          <w:sz w:val="31"/>
          <w:szCs w:val="31"/>
          <w:lang w:eastAsia="zh-CN"/>
        </w:rPr>
      </w:pPr>
    </w:p>
    <w:p>
      <w:pPr>
        <w:spacing w:line="600" w:lineRule="exact"/>
        <w:rPr>
          <w:rFonts w:ascii="黑体" w:hAnsi="黑体" w:eastAsia="黑体" w:cs="Times New Roman"/>
          <w:bCs/>
          <w:snapToGrid/>
          <w:color w:val="auto"/>
          <w:kern w:val="44"/>
          <w:sz w:val="36"/>
          <w:szCs w:val="36"/>
          <w:lang w:eastAsia="zh-CN"/>
        </w:rPr>
      </w:pPr>
    </w:p>
    <w:p>
      <w:pPr>
        <w:pStyle w:val="3"/>
        <w:numPr>
          <w:ilvl w:val="0"/>
          <w:numId w:val="1"/>
        </w:numPr>
        <w:jc w:val="center"/>
        <w:rPr>
          <w:rFonts w:ascii="黑体" w:hAnsi="黑体" w:eastAsia="黑体" w:cs="Times New Roman"/>
          <w:b w:val="0"/>
          <w:snapToGrid/>
          <w:color w:val="auto"/>
          <w:kern w:val="44"/>
          <w:sz w:val="36"/>
          <w:szCs w:val="36"/>
          <w:lang w:eastAsia="zh-CN"/>
        </w:rPr>
      </w:pPr>
      <w:bookmarkStart w:id="639" w:name="_Toc14977"/>
      <w:bookmarkStart w:id="640" w:name="_Toc18433"/>
      <w:bookmarkStart w:id="641" w:name="_Toc15372"/>
      <w:bookmarkStart w:id="642" w:name="_Toc14294"/>
      <w:bookmarkStart w:id="643" w:name="_Toc10386"/>
      <w:bookmarkStart w:id="644" w:name="_Toc7513"/>
      <w:r>
        <w:rPr>
          <w:rFonts w:hint="eastAsia" w:ascii="黑体" w:hAnsi="黑体" w:eastAsia="黑体" w:cs="Times New Roman"/>
          <w:b w:val="0"/>
          <w:snapToGrid/>
          <w:color w:val="auto"/>
          <w:kern w:val="44"/>
          <w:sz w:val="36"/>
          <w:szCs w:val="36"/>
        </w:rPr>
        <w:t>全面深化农业农村改革  强化制度</w:t>
      </w:r>
      <w:bookmarkEnd w:id="639"/>
      <w:r>
        <w:rPr>
          <w:rFonts w:hint="eastAsia" w:ascii="黑体" w:hAnsi="黑体" w:eastAsia="黑体" w:cs="Times New Roman"/>
          <w:b w:val="0"/>
          <w:snapToGrid/>
          <w:color w:val="auto"/>
          <w:kern w:val="44"/>
          <w:sz w:val="36"/>
          <w:szCs w:val="36"/>
          <w:lang w:eastAsia="zh-CN"/>
        </w:rPr>
        <w:t>创新</w:t>
      </w:r>
      <w:bookmarkEnd w:id="640"/>
      <w:bookmarkEnd w:id="641"/>
      <w:bookmarkEnd w:id="642"/>
      <w:bookmarkEnd w:id="643"/>
      <w:bookmarkEnd w:id="644"/>
    </w:p>
    <w:p>
      <w:pPr>
        <w:kinsoku/>
        <w:autoSpaceDE/>
        <w:autoSpaceDN/>
        <w:adjustRightInd/>
        <w:snapToGrid/>
        <w:spacing w:line="600" w:lineRule="exact"/>
        <w:ind w:firstLine="640" w:firstLineChars="200"/>
        <w:jc w:val="both"/>
        <w:rPr>
          <w:rFonts w:ascii="仿宋_GB2312" w:hAnsi="Times New Roman" w:eastAsia="仿宋_GB2312"/>
          <w:color w:val="auto"/>
          <w:sz w:val="32"/>
          <w:szCs w:val="32"/>
          <w:lang w:eastAsia="zh-CN"/>
        </w:rPr>
      </w:pPr>
      <w:r>
        <w:rPr>
          <w:rFonts w:hint="eastAsia" w:ascii="Times New Roman" w:hAnsi="Times New Roman" w:eastAsia="仿宋_GB2312" w:cs="Times New Roman"/>
          <w:snapToGrid/>
          <w:color w:val="auto"/>
          <w:kern w:val="2"/>
          <w:sz w:val="32"/>
          <w:szCs w:val="32"/>
          <w:lang w:eastAsia="zh-CN"/>
        </w:rPr>
        <w:t>以完善产权制度和要素市场化配置为重点，深化农村重点领域和关键环节改革，有效激活主体、激活要素、激活市场，激活乡村发展的内在活力和持久动力。</w:t>
      </w:r>
    </w:p>
    <w:p>
      <w:pPr>
        <w:pStyle w:val="3"/>
        <w:keepNext w:val="0"/>
        <w:keepLines w:val="0"/>
        <w:spacing w:before="0" w:after="0" w:line="600" w:lineRule="exact"/>
        <w:ind w:firstLine="640" w:firstLineChars="200"/>
        <w:rPr>
          <w:rFonts w:ascii="黑体" w:hAnsi="黑体" w:eastAsia="黑体"/>
          <w:b w:val="0"/>
          <w:bCs w:val="0"/>
          <w:color w:val="auto"/>
        </w:rPr>
      </w:pPr>
      <w:bookmarkStart w:id="645" w:name="_Toc32129"/>
      <w:bookmarkStart w:id="646" w:name="_Toc17547"/>
      <w:bookmarkStart w:id="647" w:name="_Toc17456"/>
      <w:bookmarkStart w:id="648" w:name="_Toc1124"/>
      <w:bookmarkStart w:id="649" w:name="_Toc21258"/>
      <w:bookmarkStart w:id="650" w:name="_Toc151018929"/>
      <w:r>
        <w:rPr>
          <w:rFonts w:hint="eastAsia" w:ascii="黑体" w:hAnsi="黑体" w:eastAsia="黑体"/>
          <w:b w:val="0"/>
          <w:bCs w:val="0"/>
          <w:color w:val="auto"/>
        </w:rPr>
        <w:t>一、深化农村土地制度改革</w:t>
      </w:r>
      <w:bookmarkEnd w:id="645"/>
      <w:bookmarkEnd w:id="646"/>
      <w:bookmarkEnd w:id="647"/>
      <w:bookmarkEnd w:id="648"/>
      <w:bookmarkEnd w:id="649"/>
      <w:bookmarkEnd w:id="650"/>
    </w:p>
    <w:p>
      <w:pPr>
        <w:kinsoku/>
        <w:autoSpaceDE/>
        <w:autoSpaceDN/>
        <w:adjustRightInd/>
        <w:snapToGrid/>
        <w:spacing w:line="600" w:lineRule="exact"/>
        <w:ind w:firstLine="640" w:firstLineChars="200"/>
        <w:jc w:val="both"/>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以处理好农民和土地的关系为主线，强化集体所有制根基，搞好农村集体资源资产权利分置和权能完善，赋予农民更加充分的土地财产权益。</w:t>
      </w:r>
    </w:p>
    <w:p>
      <w:pPr>
        <w:pStyle w:val="11"/>
        <w:numPr>
          <w:ilvl w:val="0"/>
          <w:numId w:val="33"/>
        </w:numPr>
        <w:spacing w:line="600" w:lineRule="exact"/>
        <w:rPr>
          <w:rFonts w:ascii="仿宋" w:hAnsi="仿宋" w:eastAsia="仿宋" w:cs="Times New Roman"/>
          <w:color w:val="auto"/>
          <w:sz w:val="32"/>
          <w:szCs w:val="32"/>
        </w:rPr>
      </w:pPr>
      <w:r>
        <w:rPr>
          <w:rFonts w:hint="eastAsia" w:ascii="Times New Roman" w:hAnsi="Times New Roman" w:eastAsia="仿宋_GB2312" w:cs="Times New Roman"/>
          <w:color w:val="auto"/>
          <w:sz w:val="32"/>
          <w:szCs w:val="32"/>
        </w:rPr>
        <w:t>深入推进农村承包地“三权分置”</w:t>
      </w:r>
    </w:p>
    <w:p>
      <w:pPr>
        <w:pStyle w:val="11"/>
        <w:spacing w:line="600" w:lineRule="exact"/>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丰富集体所有权、农户承包权、土地经营权有效实现形式，完善农村承包地所有权、承包权、经营权“三权分置”制度，保持现有土地承包关系稳定并长久不变。探索进城落户农民依法自愿有偿转让和退出土地承包权具体办法，引导进城落户的承包农户在本集体经济组织内转让土地承包权或将承包地退还集体经济组织，促进土地资源合理利用。在坚持农村土地农民集体所有、确保集体经济组织成员平等享有土地权益的基础上，探索土地经营权流转和农业经营方式多种实现形式，构建家庭经营、合作经营、集体经营、企业经营等共同发展的新型农业经营体系，促进小农户与现代农业发展有机衔接。</w:t>
      </w:r>
    </w:p>
    <w:p>
      <w:pPr>
        <w:pStyle w:val="11"/>
        <w:numPr>
          <w:ilvl w:val="0"/>
          <w:numId w:val="33"/>
        </w:numPr>
        <w:spacing w:line="600" w:lineRule="exact"/>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稳妥开展解决承包地细碎化试点</w:t>
      </w:r>
    </w:p>
    <w:p>
      <w:pPr>
        <w:pStyle w:val="11"/>
        <w:spacing w:line="600" w:lineRule="exact"/>
        <w:rPr>
          <w:rFonts w:ascii="仿宋" w:hAnsi="仿宋" w:eastAsia="仿宋" w:cs="Times New Roman"/>
          <w:color w:val="auto"/>
          <w:sz w:val="32"/>
          <w:szCs w:val="32"/>
        </w:rPr>
      </w:pPr>
      <w:r>
        <w:rPr>
          <w:rFonts w:hint="eastAsia" w:ascii="Times New Roman" w:hAnsi="Times New Roman" w:eastAsia="仿宋_GB2312" w:cs="Times New Roman"/>
          <w:color w:val="auto"/>
          <w:sz w:val="32"/>
          <w:szCs w:val="32"/>
        </w:rPr>
        <w:t>科学选择试点范围，综合考虑地形地貌、灌溉条件、作物品种等因素，优先在群众意愿高、基层组织强、承包地确权登记颁证工作扎实的地区开展试点。要因地制宜探索路径，可采取风险小、成本低、易操作、能回溯的“承包权不动，经营权连片”方式解决承包地细碎化；对于多数农户仍直接耕种承包地的，可以探索将农户承包地经营权集中，实现按户连片经营；对于多数农村劳动力已经转移到二三产业的，可以探索设置承包农户按户连片经营的自种区和新型农业经营主体集中连片经营的租种区等方式，满足不同主体解决承包地细碎化的多元需求。要充分利用农村承包地确权登记颁证成果，探索建立“以图查地、以图管地”机制，在打破田垄界限、土地集中连片后，要确保能依据确权数据回溯承包地块空间位置、面积，保障农户土地承包权益不受损。</w:t>
      </w:r>
    </w:p>
    <w:p>
      <w:pPr>
        <w:pStyle w:val="11"/>
        <w:numPr>
          <w:ilvl w:val="0"/>
          <w:numId w:val="33"/>
        </w:numPr>
        <w:spacing w:line="600" w:lineRule="exact"/>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稳慎推进农村集体建设用地入市和农村宅基地制度改革</w:t>
      </w:r>
    </w:p>
    <w:p>
      <w:pPr>
        <w:pStyle w:val="11"/>
        <w:spacing w:line="60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在符合国土空间规划前提下，农村集体经济组织可以依法使用建设用地自办或以土地使用权入股、联营等方式与其他单位和个人共同兴办相关企业。完善农村土地征收制度，缩小征地范围，规范征地程序，维护被征地农民和村集体权益。稳慎推进农村宅基地改革，落实宅基地集体所有权，保障宅基地农户资格权和农民房屋财产权，适度放活宅基地和农民房屋使用权，构建依法取得、节约利用、权属清晰、权能完整、流转有序、管理规范的农村宅基地制度。</w:t>
      </w:r>
    </w:p>
    <w:p>
      <w:pPr>
        <w:spacing w:line="600" w:lineRule="exact"/>
        <w:ind w:firstLine="640" w:firstLineChars="200"/>
        <w:contextualSpacing/>
        <w:rPr>
          <w:rFonts w:ascii="仿宋_GB2312" w:hAnsi="宋体" w:eastAsia="仿宋_GB2312" w:cs="仿宋_GB2312"/>
          <w:color w:val="auto"/>
          <w:sz w:val="32"/>
          <w:szCs w:val="32"/>
          <w:lang w:eastAsia="zh-CN"/>
        </w:rPr>
      </w:pPr>
      <w:r>
        <w:rPr>
          <w:rFonts w:ascii="黑体" w:hAnsi="宋体" w:eastAsia="黑体" w:cs="黑体"/>
          <w:color w:val="auto"/>
          <w:sz w:val="32"/>
          <w:szCs w:val="32"/>
        </w:rPr>
        <w:t>牵头部门：</w:t>
      </w:r>
      <w:r>
        <w:rPr>
          <w:rFonts w:hint="eastAsia" w:ascii="仿宋_GB2312" w:hAnsi="宋体" w:eastAsia="仿宋_GB2312" w:cs="仿宋_GB2312"/>
          <w:color w:val="auto"/>
          <w:sz w:val="32"/>
          <w:szCs w:val="32"/>
        </w:rPr>
        <w:t>市自然资源和规划局、市</w:t>
      </w:r>
      <w:r>
        <w:rPr>
          <w:rFonts w:ascii="仿宋_GB2312" w:hAnsi="宋体" w:eastAsia="仿宋_GB2312" w:cs="仿宋_GB2312"/>
          <w:color w:val="auto"/>
          <w:sz w:val="32"/>
          <w:szCs w:val="32"/>
        </w:rPr>
        <w:t>农业农村</w:t>
      </w:r>
      <w:r>
        <w:rPr>
          <w:rFonts w:hint="eastAsia" w:ascii="仿宋_GB2312" w:hAnsi="宋体" w:eastAsia="仿宋_GB2312" w:cs="仿宋_GB2312"/>
          <w:color w:val="auto"/>
          <w:sz w:val="32"/>
          <w:szCs w:val="32"/>
        </w:rPr>
        <w:t>局</w:t>
      </w:r>
      <w:r>
        <w:rPr>
          <w:rFonts w:ascii="仿宋_GB2312" w:hAnsi="宋体" w:eastAsia="仿宋_GB2312" w:cs="仿宋_GB2312"/>
          <w:color w:val="auto"/>
          <w:sz w:val="32"/>
          <w:szCs w:val="32"/>
        </w:rPr>
        <w:t>（乡村振兴局）；</w:t>
      </w:r>
      <w:r>
        <w:rPr>
          <w:rFonts w:hint="eastAsia" w:ascii="黑体" w:hAnsi="宋体" w:eastAsia="黑体" w:cs="黑体"/>
          <w:color w:val="auto"/>
          <w:sz w:val="32"/>
          <w:szCs w:val="32"/>
        </w:rPr>
        <w:t>参与部门：</w:t>
      </w:r>
      <w:r>
        <w:rPr>
          <w:rFonts w:hint="eastAsia" w:ascii="仿宋_GB2312" w:hAnsi="宋体" w:eastAsia="仿宋_GB2312" w:cs="仿宋_GB2312"/>
          <w:color w:val="auto"/>
          <w:sz w:val="32"/>
          <w:szCs w:val="32"/>
        </w:rPr>
        <w:t>市财政局、</w:t>
      </w:r>
      <w:r>
        <w:rPr>
          <w:rFonts w:hint="eastAsia" w:ascii="仿宋_GB2312" w:hAnsi="宋体" w:eastAsia="仿宋_GB2312" w:cs="仿宋_GB2312"/>
          <w:color w:val="auto"/>
          <w:sz w:val="32"/>
          <w:szCs w:val="32"/>
          <w:lang w:eastAsia="zh-CN"/>
        </w:rPr>
        <w:t>各镇（街道）、开发区</w:t>
      </w:r>
      <w:r>
        <w:rPr>
          <w:rFonts w:hint="eastAsia" w:ascii="仿宋_GB2312" w:hAnsi="宋体" w:eastAsia="仿宋_GB2312" w:cs="仿宋_GB2312"/>
          <w:color w:val="auto"/>
          <w:sz w:val="32"/>
          <w:szCs w:val="32"/>
        </w:rPr>
        <w:t>。</w:t>
      </w:r>
    </w:p>
    <w:p>
      <w:pPr>
        <w:spacing w:line="600" w:lineRule="exact"/>
        <w:ind w:firstLine="640" w:firstLineChars="200"/>
        <w:contextualSpacing/>
        <w:rPr>
          <w:rFonts w:ascii="仿宋_GB2312" w:hAnsi="Times New Roman" w:eastAsia="仿宋_GB2312"/>
          <w:color w:val="auto"/>
          <w:sz w:val="32"/>
          <w:szCs w:val="32"/>
          <w:lang w:eastAsia="zh-CN"/>
        </w:rPr>
      </w:pPr>
    </w:p>
    <w:p>
      <w:pPr>
        <w:pStyle w:val="3"/>
        <w:keepNext w:val="0"/>
        <w:keepLines w:val="0"/>
        <w:spacing w:before="0" w:after="0" w:line="600" w:lineRule="exact"/>
        <w:ind w:firstLine="640" w:firstLineChars="200"/>
        <w:rPr>
          <w:rFonts w:ascii="黑体" w:hAnsi="黑体" w:eastAsia="黑体"/>
          <w:b w:val="0"/>
          <w:bCs w:val="0"/>
          <w:color w:val="auto"/>
        </w:rPr>
      </w:pPr>
      <w:bookmarkStart w:id="651" w:name="_Toc6825"/>
      <w:bookmarkStart w:id="652" w:name="_Toc22219"/>
      <w:bookmarkStart w:id="653" w:name="_Toc4472"/>
      <w:bookmarkStart w:id="654" w:name="_Toc1902"/>
      <w:bookmarkStart w:id="655" w:name="_Toc24737"/>
      <w:bookmarkStart w:id="656" w:name="_Toc151018930"/>
      <w:r>
        <w:rPr>
          <w:rFonts w:hint="eastAsia" w:ascii="黑体" w:hAnsi="黑体" w:eastAsia="黑体"/>
          <w:b w:val="0"/>
          <w:bCs w:val="0"/>
          <w:color w:val="auto"/>
        </w:rPr>
        <w:t>二、深化农村集体产权制度改革</w:t>
      </w:r>
      <w:bookmarkEnd w:id="651"/>
      <w:bookmarkEnd w:id="652"/>
      <w:bookmarkEnd w:id="653"/>
      <w:bookmarkEnd w:id="654"/>
      <w:bookmarkEnd w:id="655"/>
      <w:bookmarkEnd w:id="656"/>
    </w:p>
    <w:p>
      <w:pPr>
        <w:kinsoku/>
        <w:autoSpaceDE/>
        <w:autoSpaceDN/>
        <w:adjustRightInd/>
        <w:snapToGrid/>
        <w:spacing w:line="600" w:lineRule="exact"/>
        <w:ind w:firstLine="640" w:firstLineChars="200"/>
        <w:jc w:val="both"/>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构建“归属清晰、权责明确、保护严格、流转顺畅”的农村产权制度，促进农村资产资源权属明晰化、配置机制市场化、产权要素资本化、管理监督规范化。</w:t>
      </w:r>
    </w:p>
    <w:p>
      <w:pPr>
        <w:spacing w:line="600" w:lineRule="exact"/>
        <w:ind w:firstLine="640" w:firstLineChars="200"/>
        <w:contextualSpacing/>
        <w:rPr>
          <w:rFonts w:ascii="仿宋" w:hAnsi="仿宋" w:eastAsia="仿宋"/>
          <w:color w:val="auto"/>
          <w:sz w:val="32"/>
          <w:szCs w:val="32"/>
          <w:lang w:eastAsia="zh-CN"/>
        </w:rPr>
      </w:pPr>
      <w:r>
        <w:rPr>
          <w:rFonts w:hint="eastAsia" w:ascii="仿宋" w:hAnsi="仿宋" w:eastAsia="仿宋"/>
          <w:color w:val="auto"/>
          <w:sz w:val="32"/>
          <w:szCs w:val="32"/>
        </w:rPr>
        <w:t>（一）</w:t>
      </w:r>
      <w:r>
        <w:rPr>
          <w:rFonts w:hint="eastAsia" w:ascii="Times New Roman" w:hAnsi="Times New Roman" w:eastAsia="仿宋_GB2312" w:cs="Times New Roman"/>
          <w:snapToGrid/>
          <w:color w:val="auto"/>
          <w:kern w:val="2"/>
          <w:sz w:val="32"/>
          <w:szCs w:val="32"/>
          <w:lang w:eastAsia="zh-CN"/>
        </w:rPr>
        <w:t>巩固提升农村集体产权制度改革成果</w:t>
      </w:r>
    </w:p>
    <w:p>
      <w:pPr>
        <w:kinsoku/>
        <w:autoSpaceDE/>
        <w:autoSpaceDN/>
        <w:adjustRightInd/>
        <w:snapToGrid/>
        <w:spacing w:line="600" w:lineRule="exact"/>
        <w:ind w:firstLine="640" w:firstLineChars="200"/>
        <w:jc w:val="both"/>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把强化集体所有制根基、保障和实现农民集体成员权利同激活资源要素统一起来，进一步规范集体经济组织管理，完善内部治理结构，创新运营方式，探索市场经济条件下集体经济新的运行机制和实现形式。完善集体经济组织法人治理结构，规范集体经济组织管理，建立健全集体经济组织民主监督和收益分配制度。探索开展集体资产权属归位、村集体经济组织与村民委员会账务分设、集体收益分配权抵押担保、集体收益分配权有偿退出、集体收益分配权继承等改革。探索推进“政经分开”改革，推动集体经济组织成为独立规范的市场主体。</w:t>
      </w:r>
    </w:p>
    <w:p>
      <w:pPr>
        <w:spacing w:line="600" w:lineRule="exact"/>
        <w:ind w:firstLine="640" w:firstLineChars="200"/>
        <w:contextualSpacing/>
        <w:rPr>
          <w:rFonts w:ascii="仿宋" w:hAnsi="仿宋" w:eastAsia="仿宋"/>
          <w:color w:val="auto"/>
          <w:sz w:val="32"/>
          <w:szCs w:val="32"/>
          <w:lang w:eastAsia="zh-CN"/>
        </w:rPr>
      </w:pPr>
      <w:r>
        <w:rPr>
          <w:rFonts w:hint="eastAsia" w:ascii="仿宋" w:hAnsi="仿宋" w:eastAsia="仿宋"/>
          <w:color w:val="auto"/>
          <w:sz w:val="32"/>
          <w:szCs w:val="32"/>
        </w:rPr>
        <w:t>（二）</w:t>
      </w:r>
      <w:r>
        <w:rPr>
          <w:rFonts w:hint="eastAsia" w:ascii="Times New Roman" w:hAnsi="Times New Roman" w:eastAsia="仿宋_GB2312" w:cs="Times New Roman"/>
          <w:snapToGrid/>
          <w:color w:val="auto"/>
          <w:kern w:val="2"/>
          <w:sz w:val="32"/>
          <w:szCs w:val="32"/>
          <w:lang w:eastAsia="zh-CN"/>
        </w:rPr>
        <w:t>加强农村集体资产监督管理</w:t>
      </w:r>
    </w:p>
    <w:p>
      <w:pPr>
        <w:kinsoku/>
        <w:autoSpaceDE/>
        <w:autoSpaceDN/>
        <w:adjustRightInd/>
        <w:snapToGrid/>
        <w:spacing w:line="600" w:lineRule="exact"/>
        <w:ind w:firstLine="640" w:firstLineChars="200"/>
        <w:jc w:val="both"/>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巩固农村集体资产清产核资成果，定期组织年度资产清查，明晰集体资产产权关系，建立集体资产管理台账，明确集体资产管理范围，健全集体资产管理制度，推进集体资产信息管理，管好用好盘活集体资产，促进集体资产保值增值。完善农村集体经济组织财务公开、收益分配与考核等制度，规范农村集体经济组织运行。在尊重农民意愿的基础上，可按照相关程序结合实际稳慎开展集体经济组织合并、集体资产统筹管理探索。</w:t>
      </w:r>
    </w:p>
    <w:p>
      <w:pPr>
        <w:kinsoku/>
        <w:autoSpaceDE/>
        <w:autoSpaceDN/>
        <w:adjustRightInd/>
        <w:snapToGrid/>
        <w:spacing w:line="600" w:lineRule="exact"/>
        <w:ind w:firstLine="640" w:firstLineChars="200"/>
        <w:jc w:val="both"/>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（三）加强农村产权流转交易管理服务</w:t>
      </w:r>
    </w:p>
    <w:p>
      <w:pPr>
        <w:kinsoku/>
        <w:autoSpaceDE/>
        <w:autoSpaceDN/>
        <w:adjustRightInd/>
        <w:snapToGrid/>
        <w:spacing w:line="600" w:lineRule="exact"/>
        <w:ind w:firstLine="640" w:firstLineChars="200"/>
        <w:jc w:val="both"/>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建立市、县、乡统一联网、功能完备、信息互联、运行规范、流转顺畅、监管有力的农村产权流转交易市场体系，打造集交易鉴证、信息发布、法律咨询、资产评估、抵押融资等服务于一体的综合性交易服务平台。重点抓好县级流转交易市场建设，制定农村产权分级交易标准、规则和流程，完善管理机制，积极引入线上支付、云签约等现代信息技术，推进线上线下交易并行发展。丰富农村产权交易品种，逐步实现农村集体所有的各类资产资源进场交易、农民和各类经营主体的涉农产权市场化交易。</w:t>
      </w:r>
    </w:p>
    <w:p>
      <w:pPr>
        <w:spacing w:line="600" w:lineRule="exact"/>
        <w:ind w:firstLine="640" w:firstLineChars="200"/>
        <w:rPr>
          <w:rFonts w:ascii="仿宋_GB2312" w:hAnsi="宋体" w:eastAsia="仿宋_GB2312" w:cs="仿宋_GB2312"/>
          <w:color w:val="auto"/>
          <w:sz w:val="32"/>
          <w:szCs w:val="32"/>
          <w:lang w:eastAsia="zh-CN"/>
        </w:rPr>
      </w:pPr>
      <w:r>
        <w:rPr>
          <w:rFonts w:ascii="黑体" w:hAnsi="宋体" w:eastAsia="黑体" w:cs="黑体"/>
          <w:color w:val="auto"/>
          <w:sz w:val="32"/>
          <w:szCs w:val="32"/>
        </w:rPr>
        <w:t>牵头部门：</w:t>
      </w:r>
      <w:r>
        <w:rPr>
          <w:rFonts w:hint="eastAsia" w:ascii="仿宋_GB2312" w:hAnsi="宋体" w:eastAsia="仿宋_GB2312" w:cs="仿宋_GB2312"/>
          <w:color w:val="auto"/>
          <w:sz w:val="32"/>
          <w:szCs w:val="32"/>
        </w:rPr>
        <w:t>市</w:t>
      </w:r>
      <w:r>
        <w:rPr>
          <w:rFonts w:ascii="仿宋_GB2312" w:hAnsi="宋体" w:eastAsia="仿宋_GB2312" w:cs="仿宋_GB2312"/>
          <w:color w:val="auto"/>
          <w:sz w:val="32"/>
          <w:szCs w:val="32"/>
        </w:rPr>
        <w:t>农业农村</w:t>
      </w:r>
      <w:r>
        <w:rPr>
          <w:rFonts w:hint="eastAsia" w:ascii="仿宋_GB2312" w:hAnsi="宋体" w:eastAsia="仿宋_GB2312" w:cs="仿宋_GB2312"/>
          <w:color w:val="auto"/>
          <w:sz w:val="32"/>
          <w:szCs w:val="32"/>
        </w:rPr>
        <w:t>局</w:t>
      </w:r>
      <w:r>
        <w:rPr>
          <w:rFonts w:hint="eastAsia" w:ascii="仿宋_GB2312" w:hAnsi="宋体" w:eastAsia="仿宋_GB2312" w:cs="仿宋_GB2312"/>
          <w:color w:val="auto"/>
          <w:sz w:val="32"/>
          <w:szCs w:val="32"/>
          <w:lang w:eastAsia="zh-CN"/>
        </w:rPr>
        <w:t>（</w:t>
      </w:r>
      <w:r>
        <w:rPr>
          <w:rFonts w:ascii="仿宋_GB2312" w:hAnsi="宋体" w:eastAsia="仿宋_GB2312" w:cs="仿宋_GB2312"/>
          <w:color w:val="auto"/>
          <w:sz w:val="32"/>
          <w:szCs w:val="32"/>
        </w:rPr>
        <w:t>乡村振兴局</w:t>
      </w:r>
      <w:r>
        <w:rPr>
          <w:rFonts w:hint="eastAsia" w:ascii="仿宋_GB2312" w:hAnsi="宋体" w:eastAsia="仿宋_GB2312" w:cs="仿宋_GB2312"/>
          <w:color w:val="auto"/>
          <w:sz w:val="32"/>
          <w:szCs w:val="32"/>
          <w:lang w:eastAsia="zh-CN"/>
        </w:rPr>
        <w:t>）</w:t>
      </w:r>
      <w:r>
        <w:rPr>
          <w:rFonts w:ascii="仿宋_GB2312" w:hAnsi="宋体" w:eastAsia="仿宋_GB2312" w:cs="仿宋_GB2312"/>
          <w:color w:val="auto"/>
          <w:sz w:val="32"/>
          <w:szCs w:val="32"/>
        </w:rPr>
        <w:t>；</w:t>
      </w:r>
      <w:r>
        <w:rPr>
          <w:rFonts w:hint="eastAsia" w:ascii="黑体" w:hAnsi="宋体" w:eastAsia="黑体" w:cs="黑体"/>
          <w:color w:val="auto"/>
          <w:sz w:val="32"/>
          <w:szCs w:val="32"/>
        </w:rPr>
        <w:t>参与部门：</w:t>
      </w:r>
      <w:r>
        <w:rPr>
          <w:rFonts w:hint="eastAsia" w:ascii="仿宋_GB2312" w:hAnsi="宋体" w:eastAsia="仿宋_GB2312" w:cs="仿宋_GB2312"/>
          <w:color w:val="auto"/>
          <w:sz w:val="32"/>
          <w:szCs w:val="32"/>
        </w:rPr>
        <w:t>市自然资源和规划局、市财政局、</w:t>
      </w:r>
      <w:r>
        <w:rPr>
          <w:rFonts w:hint="eastAsia" w:ascii="仿宋_GB2312" w:hAnsi="宋体" w:eastAsia="仿宋_GB2312" w:cs="仿宋_GB2312"/>
          <w:color w:val="auto"/>
          <w:sz w:val="32"/>
          <w:szCs w:val="32"/>
          <w:lang w:eastAsia="zh-CN"/>
        </w:rPr>
        <w:t>各镇（街道）、开发区</w:t>
      </w:r>
      <w:r>
        <w:rPr>
          <w:rFonts w:hint="eastAsia" w:ascii="仿宋_GB2312" w:hAnsi="宋体" w:eastAsia="仿宋_GB2312" w:cs="仿宋_GB2312"/>
          <w:color w:val="auto"/>
          <w:sz w:val="32"/>
          <w:szCs w:val="32"/>
        </w:rPr>
        <w:t>。</w:t>
      </w:r>
    </w:p>
    <w:p>
      <w:pPr>
        <w:pStyle w:val="3"/>
        <w:keepNext w:val="0"/>
        <w:keepLines w:val="0"/>
        <w:spacing w:before="0" w:after="0" w:line="600" w:lineRule="exact"/>
        <w:ind w:firstLine="640" w:firstLineChars="200"/>
        <w:rPr>
          <w:rFonts w:ascii="黑体" w:hAnsi="黑体" w:eastAsia="黑体"/>
          <w:b w:val="0"/>
          <w:bCs w:val="0"/>
          <w:color w:val="auto"/>
        </w:rPr>
      </w:pPr>
      <w:bookmarkStart w:id="657" w:name="_Toc151018931"/>
      <w:bookmarkStart w:id="658" w:name="_Toc5671"/>
      <w:bookmarkStart w:id="659" w:name="_Toc12736"/>
      <w:bookmarkStart w:id="660" w:name="_Toc20416"/>
      <w:bookmarkStart w:id="661" w:name="_Toc23845"/>
      <w:bookmarkStart w:id="662" w:name="_Toc30273"/>
      <w:r>
        <w:rPr>
          <w:rFonts w:hint="eastAsia" w:ascii="黑体" w:hAnsi="黑体" w:eastAsia="黑体"/>
          <w:b w:val="0"/>
          <w:bCs w:val="0"/>
          <w:color w:val="auto"/>
        </w:rPr>
        <w:t>三、强化资源要素投入保障</w:t>
      </w:r>
      <w:bookmarkEnd w:id="657"/>
      <w:bookmarkEnd w:id="658"/>
      <w:bookmarkEnd w:id="659"/>
      <w:bookmarkEnd w:id="660"/>
      <w:bookmarkEnd w:id="661"/>
      <w:bookmarkEnd w:id="662"/>
    </w:p>
    <w:p>
      <w:pPr>
        <w:kinsoku/>
        <w:autoSpaceDE/>
        <w:autoSpaceDN/>
        <w:adjustRightInd/>
        <w:snapToGrid/>
        <w:spacing w:line="600" w:lineRule="exact"/>
        <w:ind w:firstLine="640" w:firstLineChars="200"/>
        <w:jc w:val="both"/>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健全农业农村优先发展要素保障机制，切实满足农业农村发展用地需求，加快形成财政优先保障、金融重点倾斜、社会积极参与的多元投入格局，强化乡村振兴要素保障。</w:t>
      </w:r>
    </w:p>
    <w:p>
      <w:pPr>
        <w:spacing w:line="600" w:lineRule="exact"/>
        <w:ind w:firstLine="640" w:firstLineChars="200"/>
        <w:contextualSpacing/>
        <w:rPr>
          <w:rFonts w:ascii="仿宋" w:hAnsi="仿宋" w:eastAsia="仿宋"/>
          <w:color w:val="auto"/>
          <w:sz w:val="32"/>
          <w:szCs w:val="32"/>
          <w:lang w:eastAsia="zh-CN"/>
        </w:rPr>
      </w:pPr>
      <w:r>
        <w:rPr>
          <w:rFonts w:hint="eastAsia" w:ascii="仿宋" w:hAnsi="仿宋" w:eastAsia="仿宋"/>
          <w:color w:val="auto"/>
          <w:sz w:val="32"/>
          <w:szCs w:val="32"/>
        </w:rPr>
        <w:t>（一）</w:t>
      </w:r>
      <w:r>
        <w:rPr>
          <w:rFonts w:hint="eastAsia" w:ascii="Times New Roman" w:hAnsi="Times New Roman" w:eastAsia="仿宋_GB2312" w:cs="Times New Roman"/>
          <w:snapToGrid/>
          <w:color w:val="auto"/>
          <w:kern w:val="2"/>
          <w:sz w:val="32"/>
          <w:szCs w:val="32"/>
          <w:lang w:eastAsia="zh-CN"/>
        </w:rPr>
        <w:t>保障农业农村发展用地供给</w:t>
      </w:r>
    </w:p>
    <w:p>
      <w:pPr>
        <w:kinsoku/>
        <w:autoSpaceDE/>
        <w:autoSpaceDN/>
        <w:adjustRightInd/>
        <w:snapToGrid/>
        <w:spacing w:line="600" w:lineRule="exact"/>
        <w:ind w:firstLine="640" w:firstLineChars="200"/>
        <w:jc w:val="both"/>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实行负面清单管理，对符合国家产业政策、技术含量高、市场前景好的重点项目，优先保障用地、优先批准立项。推动新增建设用地指标优先保障乡村产业发展、农业农村基础设施、农村人居环境整治、公共服务等用地需求，市级土地利用年度计划应安排不少于5%新增建设用地指标保障农村重点产业和项目用地，涉农县（区）应安排不少于10%的用地指标保障乡村振兴新增建设用地需求。建立良好的乡村振兴项目用地保障机制，常态化开展乡村振兴项目要素保障服务。规范开展城乡建设用地增减挂钩，用好各种挖潜指标，扩展用地空间。探索“点状供地”等灵活多样的供地方式，保障乡村产业项目及其配套的基础设施和公共服务设施建设用地。</w:t>
      </w:r>
    </w:p>
    <w:p>
      <w:pPr>
        <w:spacing w:line="600" w:lineRule="exact"/>
        <w:ind w:firstLine="640" w:firstLineChars="200"/>
        <w:contextualSpacing/>
        <w:rPr>
          <w:rFonts w:ascii="仿宋" w:hAnsi="仿宋" w:eastAsia="仿宋"/>
          <w:color w:val="auto"/>
          <w:sz w:val="32"/>
          <w:szCs w:val="32"/>
          <w:lang w:eastAsia="zh-CN"/>
        </w:rPr>
      </w:pPr>
      <w:r>
        <w:rPr>
          <w:rFonts w:hint="eastAsia" w:ascii="仿宋" w:hAnsi="仿宋" w:eastAsia="仿宋"/>
          <w:color w:val="auto"/>
          <w:sz w:val="32"/>
          <w:szCs w:val="32"/>
        </w:rPr>
        <w:t>（二）</w:t>
      </w:r>
      <w:r>
        <w:rPr>
          <w:rFonts w:hint="eastAsia" w:ascii="Times New Roman" w:hAnsi="Times New Roman" w:eastAsia="仿宋_GB2312" w:cs="Times New Roman"/>
          <w:snapToGrid/>
          <w:color w:val="auto"/>
          <w:kern w:val="2"/>
          <w:sz w:val="32"/>
          <w:szCs w:val="32"/>
          <w:lang w:eastAsia="zh-CN"/>
        </w:rPr>
        <w:t>强化财政优先保障</w:t>
      </w:r>
    </w:p>
    <w:p>
      <w:pPr>
        <w:spacing w:line="600" w:lineRule="exact"/>
        <w:ind w:firstLine="640" w:firstLineChars="200"/>
        <w:contextualSpacing/>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把农业农村作为一般公共预算优先保障领域，财政预算内资金进一步向农业农村领域倾斜。稳步提高土地出让收入用于农业农村的比例，发挥财政投入引领作用，支持以市场化方式设立乡村振兴基金。鼓励符合条件的农业农村项目申报专项债券，支持乡村建设。巩固涉农资金“大专项+任务清单”管理模式改革成果。深化财政金融融合支持乡村振兴机制创新，运用“财政+金融”的手段为乡村振兴提供资金、资源、信息、技术等。发挥财政资金的撬动作用，引导工商资本投资适合产业化规模化集约化经营的农业农村项目，加大贷款贴息、保费补贴和担保费补贴，引导农业信贷担保、“政银保”等将服务重心向新型农业经营主体和农户延伸。</w:t>
      </w:r>
    </w:p>
    <w:p>
      <w:pPr>
        <w:spacing w:line="600" w:lineRule="exact"/>
        <w:ind w:firstLine="640" w:firstLineChars="200"/>
        <w:contextualSpacing/>
        <w:rPr>
          <w:rFonts w:ascii="仿宋" w:hAnsi="仿宋" w:eastAsia="仿宋"/>
          <w:color w:val="auto"/>
          <w:sz w:val="32"/>
          <w:szCs w:val="32"/>
          <w:lang w:eastAsia="zh-CN"/>
        </w:rPr>
      </w:pPr>
      <w:r>
        <w:rPr>
          <w:rFonts w:hint="eastAsia" w:ascii="仿宋" w:hAnsi="仿宋" w:eastAsia="仿宋"/>
          <w:color w:val="auto"/>
          <w:sz w:val="32"/>
          <w:szCs w:val="32"/>
        </w:rPr>
        <w:t>（三）</w:t>
      </w:r>
      <w:r>
        <w:rPr>
          <w:rFonts w:hint="eastAsia" w:ascii="Times New Roman" w:hAnsi="Times New Roman" w:eastAsia="仿宋_GB2312" w:cs="Times New Roman"/>
          <w:snapToGrid/>
          <w:color w:val="auto"/>
          <w:kern w:val="2"/>
          <w:sz w:val="32"/>
          <w:szCs w:val="32"/>
          <w:lang w:eastAsia="zh-CN"/>
        </w:rPr>
        <w:t>健全农村金融服务体系</w:t>
      </w:r>
    </w:p>
    <w:p>
      <w:pPr>
        <w:kinsoku/>
        <w:autoSpaceDE/>
        <w:autoSpaceDN/>
        <w:adjustRightInd/>
        <w:snapToGrid/>
        <w:spacing w:line="600" w:lineRule="exact"/>
        <w:ind w:firstLine="640" w:firstLineChars="200"/>
        <w:jc w:val="both"/>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完善金融支农激励机制，引导区县域金融机构将吸收的存款主要投放当地。深入推进银行业农村金融服务专业化体制机制建设，鼓励银行、财政、保险、担保、证券、基金、期货、租赁、信托等金融资源聚焦服务乡村振兴。积极鼓励引导小额贷款公司、融资担保公司等地方金融组织加大对农业农村的支持力度，提高放贷效率及涉农贷款占比。积极发展农村数字普惠金融，发展线上信贷、场景金融和智慧平台，完善“三农”绿色金融产品和服务体系。扩大农村资产抵押担保融资范围，支持农机具和大棚设施、活体畜禽、养殖圈舍以及农业商标、保单等依法合规抵押质押融资，依法合规开展农村集体经营性建设用地使用权、农民房屋财产权、集体林权抵押融资，推动以农村承包土地的经营权和农民住房财产权为重点的农村产权抵押融资由点拓面。鼓励金融保险机构开展股权抵押、仓单订单质押等权益类融资新业务，探索政银保企合作、“保险+期货”、科技金融、供应链金融等融资服务新模式。推进农村信用体系建设，持续推进农户信用信息建档立卡工作，积极开展信用户、信用村（社区）、信用乡（镇、街道）的评定，促进农村信用建设与农村信贷投放有效联动。推动农业保险高质量发展，推进政策性农业保险扩面、增品、提标，稳步扩大小麦、玉米、生猪等大宗农产品保险覆盖面，支持区县因地制宜开展优势特色农产品保险。实现三大主粮作物完全成本保险全覆盖，推动农业保险由“保成本”向“保价格、保收入”转变，扩大“保险+期货”试点，探索“订单农业+保险+期货（权）”试点。深入开展金融服务“联百乡兴万企”和普惠金融业务攻坚擂台赛活动，积极推进金融惠企政策与重点农业产业链融资需求高效对接，为全市农业主导产业链配备金融链长。推动现代高效农业等产业企业加快对接资本市场不同板块，支持其到区域性股权市场挂牌。支持符合条件的涉农企业通过发行各类公司信用类债券扩大融资规模。</w:t>
      </w:r>
    </w:p>
    <w:p>
      <w:pPr>
        <w:numPr>
          <w:ilvl w:val="0"/>
          <w:numId w:val="33"/>
        </w:numPr>
        <w:spacing w:line="600" w:lineRule="exact"/>
        <w:contextualSpacing/>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引导社会资本持续投向农业农村。</w:t>
      </w:r>
    </w:p>
    <w:p>
      <w:pPr>
        <w:spacing w:line="600" w:lineRule="exact"/>
        <w:ind w:firstLine="640" w:firstLineChars="200"/>
        <w:contextualSpacing/>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加大农村基础设施和公用事业领域开放力度，鼓励各类市场主体通过公开竞争方式参与农业项目开发。鼓励运用政府和社会资本合作模式依法合规开展农业农村领域基础设施和公共服务项目建设运营。鼓励有实力的社会资本结合地方农业产业发展和投资情况规范有序设立产业投资基金。强化国有企业主体作用，引导地方国有企业通过帮扶援建等方式，参与农村基础设施建设。落实工商资本通过流转取得土地经营权的资格审查、项目审查和风险防范制度，保护农业综合生产能力，维护承包农户合法权益。</w:t>
      </w:r>
    </w:p>
    <w:p>
      <w:pPr>
        <w:spacing w:line="600" w:lineRule="exact"/>
        <w:ind w:firstLine="640" w:firstLineChars="200"/>
        <w:rPr>
          <w:rFonts w:ascii="仿宋_GB2312" w:hAnsi="宋体" w:eastAsia="仿宋_GB2312" w:cs="仿宋_GB2312"/>
          <w:color w:val="auto"/>
          <w:sz w:val="32"/>
          <w:szCs w:val="32"/>
        </w:rPr>
      </w:pPr>
      <w:r>
        <w:rPr>
          <w:rFonts w:ascii="黑体" w:hAnsi="宋体" w:eastAsia="黑体" w:cs="黑体"/>
          <w:color w:val="auto"/>
          <w:sz w:val="32"/>
          <w:szCs w:val="32"/>
        </w:rPr>
        <w:t>牵头部门：</w:t>
      </w:r>
      <w:r>
        <w:rPr>
          <w:rFonts w:hint="eastAsia" w:ascii="仿宋_GB2312" w:hAnsi="宋体" w:eastAsia="仿宋_GB2312" w:cs="仿宋_GB2312"/>
          <w:color w:val="auto"/>
          <w:sz w:val="32"/>
          <w:szCs w:val="32"/>
        </w:rPr>
        <w:t>市</w:t>
      </w:r>
      <w:r>
        <w:rPr>
          <w:rFonts w:ascii="仿宋_GB2312" w:hAnsi="宋体" w:eastAsia="仿宋_GB2312" w:cs="仿宋_GB2312"/>
          <w:color w:val="auto"/>
          <w:sz w:val="32"/>
          <w:szCs w:val="32"/>
        </w:rPr>
        <w:t>财政</w:t>
      </w:r>
      <w:r>
        <w:rPr>
          <w:rFonts w:hint="eastAsia" w:ascii="仿宋_GB2312" w:hAnsi="宋体" w:eastAsia="仿宋_GB2312" w:cs="仿宋_GB2312"/>
          <w:color w:val="auto"/>
          <w:sz w:val="32"/>
          <w:szCs w:val="32"/>
        </w:rPr>
        <w:t>局</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市自然资源和规划局、市农业农村局</w:t>
      </w:r>
      <w:r>
        <w:rPr>
          <w:rFonts w:hint="eastAsia" w:ascii="仿宋_GB2312" w:hAnsi="宋体" w:eastAsia="仿宋_GB2312" w:cs="仿宋_GB2312"/>
          <w:color w:val="auto"/>
          <w:sz w:val="32"/>
          <w:szCs w:val="32"/>
          <w:lang w:eastAsia="zh-CN"/>
        </w:rPr>
        <w:t>（乡村振兴局）</w:t>
      </w:r>
      <w:r>
        <w:rPr>
          <w:rFonts w:hint="eastAsia" w:ascii="仿宋_GB2312" w:hAnsi="宋体" w:eastAsia="仿宋_GB2312" w:cs="仿宋_GB2312"/>
          <w:color w:val="auto"/>
          <w:sz w:val="32"/>
          <w:szCs w:val="32"/>
        </w:rPr>
        <w:t>、中国人民银行</w:t>
      </w:r>
      <w:r>
        <w:rPr>
          <w:rFonts w:hint="eastAsia" w:ascii="仿宋_GB2312" w:hAnsi="宋体" w:eastAsia="仿宋_GB2312" w:cs="仿宋_GB2312"/>
          <w:color w:val="auto"/>
          <w:sz w:val="32"/>
          <w:szCs w:val="32"/>
          <w:lang w:eastAsia="zh-CN"/>
        </w:rPr>
        <w:t>临清</w:t>
      </w:r>
      <w:r>
        <w:rPr>
          <w:rFonts w:hint="eastAsia" w:ascii="仿宋_GB2312" w:hAnsi="宋体" w:eastAsia="仿宋_GB2312" w:cs="仿宋_GB2312"/>
          <w:color w:val="auto"/>
          <w:sz w:val="32"/>
          <w:szCs w:val="32"/>
        </w:rPr>
        <w:t>支行</w:t>
      </w:r>
      <w:r>
        <w:rPr>
          <w:rFonts w:hint="eastAsia" w:ascii="仿宋" w:hAnsi="仿宋" w:eastAsia="仿宋" w:cs="仿宋_GB2312"/>
          <w:color w:val="auto"/>
          <w:sz w:val="32"/>
          <w:szCs w:val="32"/>
          <w:highlight w:val="none"/>
        </w:rPr>
        <w:t>；</w:t>
      </w:r>
      <w:r>
        <w:rPr>
          <w:rFonts w:hint="eastAsia" w:ascii="黑体" w:hAnsi="宋体" w:eastAsia="黑体" w:cs="黑体"/>
          <w:color w:val="auto"/>
          <w:sz w:val="32"/>
          <w:szCs w:val="32"/>
        </w:rPr>
        <w:t>参与部门：</w:t>
      </w:r>
      <w:r>
        <w:rPr>
          <w:rFonts w:hint="eastAsia" w:ascii="仿宋_GB2312" w:hAnsi="宋体" w:eastAsia="仿宋_GB2312" w:cs="仿宋_GB2312"/>
          <w:color w:val="auto"/>
          <w:sz w:val="32"/>
          <w:szCs w:val="32"/>
        </w:rPr>
        <w:t>市工业和信息化局、市国资委、</w:t>
      </w:r>
      <w:r>
        <w:rPr>
          <w:rFonts w:hint="eastAsia" w:ascii="仿宋_GB2312" w:hAnsi="宋体" w:eastAsia="仿宋_GB2312" w:cs="仿宋_GB2312"/>
          <w:color w:val="auto"/>
          <w:sz w:val="32"/>
          <w:szCs w:val="32"/>
          <w:lang w:eastAsia="zh-CN"/>
        </w:rPr>
        <w:t>市地方金融服务中心</w:t>
      </w:r>
      <w:r>
        <w:rPr>
          <w:rFonts w:hint="eastAsia" w:ascii="仿宋_GB2312" w:hAnsi="宋体" w:eastAsia="仿宋_GB2312" w:cs="仿宋_GB2312"/>
          <w:color w:val="auto"/>
          <w:sz w:val="32"/>
          <w:szCs w:val="32"/>
        </w:rPr>
        <w:t>、市工商联、聊城银保监分局</w:t>
      </w:r>
      <w:r>
        <w:rPr>
          <w:rFonts w:hint="eastAsia" w:ascii="仿宋_GB2312" w:hAnsi="宋体" w:eastAsia="仿宋_GB2312" w:cs="仿宋_GB2312"/>
          <w:color w:val="auto"/>
          <w:sz w:val="32"/>
          <w:szCs w:val="32"/>
          <w:lang w:eastAsia="zh-CN"/>
        </w:rPr>
        <w:t>临清监管组</w:t>
      </w:r>
      <w:r>
        <w:rPr>
          <w:rFonts w:hint="eastAsia" w:ascii="仿宋_GB2312" w:hAnsi="宋体" w:eastAsia="仿宋_GB2312" w:cs="仿宋_GB2312"/>
          <w:color w:val="auto"/>
          <w:sz w:val="32"/>
          <w:szCs w:val="32"/>
        </w:rPr>
        <w:t>、中国农业发展银行</w:t>
      </w:r>
      <w:r>
        <w:rPr>
          <w:rFonts w:hint="eastAsia" w:ascii="仿宋_GB2312" w:hAnsi="宋体" w:eastAsia="仿宋_GB2312" w:cs="仿宋_GB2312"/>
          <w:color w:val="auto"/>
          <w:sz w:val="32"/>
          <w:szCs w:val="32"/>
          <w:lang w:eastAsia="zh-CN"/>
        </w:rPr>
        <w:t>临清支</w:t>
      </w:r>
      <w:r>
        <w:rPr>
          <w:rFonts w:hint="eastAsia" w:ascii="仿宋_GB2312" w:hAnsi="宋体" w:eastAsia="仿宋_GB2312" w:cs="仿宋_GB2312"/>
          <w:color w:val="auto"/>
          <w:sz w:val="32"/>
          <w:szCs w:val="32"/>
        </w:rPr>
        <w:t>行、</w:t>
      </w:r>
      <w:r>
        <w:rPr>
          <w:rFonts w:hint="eastAsia" w:ascii="仿宋_GB2312" w:hAnsi="宋体" w:eastAsia="仿宋_GB2312" w:cs="仿宋_GB2312"/>
          <w:color w:val="auto"/>
          <w:sz w:val="32"/>
          <w:szCs w:val="32"/>
          <w:lang w:eastAsia="zh-CN"/>
        </w:rPr>
        <w:t>各镇（街道）、开发区</w:t>
      </w:r>
      <w:r>
        <w:rPr>
          <w:rFonts w:hint="eastAsia" w:ascii="仿宋_GB2312" w:hAnsi="宋体" w:eastAsia="仿宋_GB2312" w:cs="仿宋_GB2312"/>
          <w:color w:val="auto"/>
          <w:sz w:val="32"/>
          <w:szCs w:val="32"/>
        </w:rPr>
        <w:t>。</w:t>
      </w:r>
    </w:p>
    <w:p>
      <w:pPr>
        <w:spacing w:line="600" w:lineRule="exact"/>
        <w:rPr>
          <w:rFonts w:ascii="仿宋_GB2312" w:hAnsi="宋体" w:eastAsia="仿宋_GB2312" w:cs="仿宋_GB2312"/>
          <w:color w:val="auto"/>
          <w:sz w:val="32"/>
          <w:szCs w:val="32"/>
        </w:rPr>
      </w:pPr>
    </w:p>
    <w:p>
      <w:pPr>
        <w:spacing w:line="600" w:lineRule="exact"/>
        <w:rPr>
          <w:rFonts w:ascii="仿宋_GB2312" w:hAnsi="宋体" w:eastAsia="仿宋_GB2312" w:cs="仿宋_GB2312"/>
          <w:color w:val="auto"/>
          <w:sz w:val="32"/>
          <w:szCs w:val="32"/>
        </w:rPr>
      </w:pPr>
    </w:p>
    <w:p>
      <w:pPr>
        <w:spacing w:line="600" w:lineRule="exact"/>
        <w:rPr>
          <w:rFonts w:ascii="仿宋_GB2312" w:hAnsi="宋体" w:eastAsia="仿宋_GB2312" w:cs="仿宋_GB2312"/>
          <w:color w:val="auto"/>
          <w:sz w:val="32"/>
          <w:szCs w:val="32"/>
        </w:rPr>
      </w:pPr>
    </w:p>
    <w:p>
      <w:pPr>
        <w:spacing w:line="600" w:lineRule="exact"/>
        <w:rPr>
          <w:rFonts w:ascii="仿宋_GB2312" w:hAnsi="宋体" w:eastAsia="仿宋_GB2312" w:cs="仿宋_GB2312"/>
          <w:color w:val="auto"/>
          <w:sz w:val="32"/>
          <w:szCs w:val="32"/>
        </w:rPr>
      </w:pPr>
    </w:p>
    <w:p>
      <w:pPr>
        <w:spacing w:line="600" w:lineRule="exact"/>
        <w:rPr>
          <w:rFonts w:ascii="仿宋_GB2312" w:hAnsi="宋体" w:eastAsia="仿宋_GB2312" w:cs="仿宋_GB2312"/>
          <w:color w:val="auto"/>
          <w:sz w:val="32"/>
          <w:szCs w:val="32"/>
        </w:rPr>
      </w:pPr>
    </w:p>
    <w:p>
      <w:pPr>
        <w:spacing w:line="600" w:lineRule="exact"/>
        <w:rPr>
          <w:rFonts w:ascii="仿宋_GB2312" w:hAnsi="宋体" w:eastAsia="仿宋_GB2312" w:cs="仿宋_GB2312"/>
          <w:color w:val="auto"/>
          <w:sz w:val="32"/>
          <w:szCs w:val="32"/>
        </w:rPr>
      </w:pPr>
    </w:p>
    <w:p>
      <w:pPr>
        <w:spacing w:line="600" w:lineRule="exact"/>
        <w:rPr>
          <w:rFonts w:ascii="仿宋_GB2312" w:hAnsi="宋体" w:eastAsia="仿宋_GB2312" w:cs="仿宋_GB2312"/>
          <w:color w:val="auto"/>
          <w:sz w:val="32"/>
          <w:szCs w:val="32"/>
        </w:rPr>
      </w:pPr>
      <w:r>
        <w:rPr>
          <w:rFonts w:ascii="仿宋_GB2312" w:hAnsi="宋体" w:eastAsia="仿宋_GB2312" w:cs="仿宋_GB2312"/>
          <w:color w:val="auto"/>
          <w:sz w:val="32"/>
          <w:szCs w:val="32"/>
        </w:rPr>
        <w:br w:type="page"/>
      </w:r>
      <w:bookmarkStart w:id="663" w:name="_Toc151018932"/>
    </w:p>
    <w:p>
      <w:pPr>
        <w:spacing w:line="600" w:lineRule="exact"/>
        <w:rPr>
          <w:rFonts w:ascii="仿宋_GB2312" w:hAnsi="宋体" w:eastAsia="仿宋_GB2312" w:cs="仿宋_GB2312"/>
          <w:color w:val="auto"/>
          <w:sz w:val="32"/>
          <w:szCs w:val="32"/>
        </w:rPr>
      </w:pPr>
    </w:p>
    <w:p>
      <w:pPr>
        <w:pStyle w:val="2"/>
        <w:numPr>
          <w:ilvl w:val="0"/>
          <w:numId w:val="34"/>
        </w:numPr>
        <w:spacing w:beforeLines="100" w:afterLines="100" w:line="600" w:lineRule="exact"/>
        <w:jc w:val="center"/>
        <w:rPr>
          <w:rFonts w:ascii="黑体" w:hAnsi="黑体" w:eastAsia="黑体"/>
          <w:b w:val="0"/>
          <w:color w:val="auto"/>
          <w:sz w:val="36"/>
          <w:szCs w:val="36"/>
        </w:rPr>
      </w:pPr>
      <w:bookmarkStart w:id="664" w:name="_Toc4731"/>
      <w:bookmarkStart w:id="665" w:name="_Toc27561"/>
      <w:bookmarkStart w:id="666" w:name="_Toc28454"/>
      <w:bookmarkStart w:id="667" w:name="_Toc32525"/>
      <w:bookmarkStart w:id="668" w:name="_Toc9817"/>
      <w:r>
        <w:rPr>
          <w:rFonts w:hint="eastAsia" w:ascii="黑体" w:hAnsi="黑体" w:eastAsia="黑体"/>
          <w:b w:val="0"/>
          <w:color w:val="auto"/>
          <w:sz w:val="36"/>
          <w:szCs w:val="36"/>
        </w:rPr>
        <w:t>健全规划实施机制</w:t>
      </w:r>
      <w:bookmarkEnd w:id="663"/>
      <w:r>
        <w:rPr>
          <w:rFonts w:hint="eastAsia" w:ascii="黑体" w:hAnsi="黑体" w:eastAsia="黑体"/>
          <w:b w:val="0"/>
          <w:color w:val="auto"/>
          <w:sz w:val="36"/>
          <w:szCs w:val="36"/>
        </w:rPr>
        <w:t xml:space="preserve">  落实</w:t>
      </w:r>
      <w:r>
        <w:rPr>
          <w:rFonts w:ascii="黑体" w:hAnsi="黑体" w:eastAsia="黑体"/>
          <w:b w:val="0"/>
          <w:color w:val="auto"/>
          <w:sz w:val="36"/>
          <w:szCs w:val="36"/>
        </w:rPr>
        <w:t>保障</w:t>
      </w:r>
      <w:r>
        <w:rPr>
          <w:rFonts w:hint="eastAsia" w:ascii="黑体" w:hAnsi="黑体" w:eastAsia="黑体"/>
          <w:b w:val="0"/>
          <w:color w:val="auto"/>
          <w:sz w:val="36"/>
          <w:szCs w:val="36"/>
        </w:rPr>
        <w:t>措施</w:t>
      </w:r>
      <w:bookmarkEnd w:id="664"/>
      <w:bookmarkEnd w:id="665"/>
      <w:bookmarkEnd w:id="666"/>
      <w:bookmarkEnd w:id="667"/>
      <w:bookmarkEnd w:id="668"/>
    </w:p>
    <w:p>
      <w:pPr>
        <w:rPr>
          <w:color w:val="auto"/>
        </w:rPr>
      </w:pPr>
    </w:p>
    <w:p>
      <w:pPr>
        <w:kinsoku/>
        <w:autoSpaceDE/>
        <w:autoSpaceDN/>
        <w:adjustRightInd/>
        <w:snapToGrid/>
        <w:spacing w:line="600" w:lineRule="exact"/>
        <w:ind w:firstLine="640" w:firstLineChars="200"/>
        <w:jc w:val="both"/>
        <w:rPr>
          <w:rFonts w:hint="eastAsia"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坚持和加强党对“三农”工作的全面领导，全面落实省负总责、市县乡抓落实的农村工作领导体制，建立健全规划实施和工作推进机制，切实形成乡村振兴的强大合力，确保规划各项目标任务落到实处。</w:t>
      </w:r>
    </w:p>
    <w:p>
      <w:pPr>
        <w:pStyle w:val="3"/>
        <w:keepNext w:val="0"/>
        <w:keepLines w:val="0"/>
        <w:spacing w:before="0" w:after="0" w:line="600" w:lineRule="exact"/>
        <w:ind w:firstLine="640" w:firstLineChars="200"/>
        <w:rPr>
          <w:rFonts w:ascii="黑体" w:hAnsi="黑体" w:eastAsia="黑体"/>
          <w:b w:val="0"/>
          <w:bCs w:val="0"/>
          <w:color w:val="auto"/>
          <w:lang w:eastAsia="zh-CN"/>
        </w:rPr>
      </w:pPr>
      <w:bookmarkStart w:id="669" w:name="_Toc12707"/>
      <w:bookmarkStart w:id="670" w:name="_Toc23048"/>
      <w:bookmarkStart w:id="671" w:name="_Toc16020"/>
      <w:bookmarkStart w:id="672" w:name="_Toc151018933"/>
      <w:bookmarkStart w:id="673" w:name="_Toc27988"/>
      <w:bookmarkStart w:id="674" w:name="_Toc19672"/>
      <w:r>
        <w:rPr>
          <w:rFonts w:hint="eastAsia" w:ascii="黑体" w:hAnsi="黑体" w:eastAsia="黑体"/>
          <w:b w:val="0"/>
          <w:bCs w:val="0"/>
          <w:color w:val="auto"/>
        </w:rPr>
        <w:t>一、切实加强组织领导</w:t>
      </w:r>
      <w:bookmarkEnd w:id="669"/>
      <w:bookmarkEnd w:id="670"/>
      <w:bookmarkEnd w:id="671"/>
      <w:bookmarkEnd w:id="672"/>
      <w:bookmarkEnd w:id="673"/>
      <w:bookmarkEnd w:id="674"/>
    </w:p>
    <w:p>
      <w:pPr>
        <w:rPr>
          <w:rFonts w:eastAsiaTheme="minorEastAsia"/>
          <w:color w:val="auto"/>
          <w:lang w:eastAsia="zh-CN"/>
        </w:rPr>
      </w:pPr>
    </w:p>
    <w:p>
      <w:pPr>
        <w:kinsoku/>
        <w:autoSpaceDE/>
        <w:autoSpaceDN/>
        <w:adjustRightInd/>
        <w:snapToGrid/>
        <w:spacing w:line="600" w:lineRule="exact"/>
        <w:ind w:firstLine="640" w:firstLineChars="200"/>
        <w:jc w:val="both"/>
        <w:rPr>
          <w:rFonts w:hint="eastAsia" w:ascii="Times New Roman" w:hAnsi="Times New Roman" w:eastAsia="仿宋_GB2312" w:cs="Times New Roman"/>
          <w:snapToGrid/>
          <w:color w:val="auto"/>
          <w:kern w:val="2"/>
          <w:sz w:val="32"/>
          <w:szCs w:val="32"/>
          <w:highlight w:val="none"/>
          <w:lang w:eastAsia="zh-CN"/>
        </w:rPr>
      </w:pPr>
      <w:r>
        <w:rPr>
          <w:rFonts w:hint="eastAsia" w:ascii="Times New Roman" w:hAnsi="Times New Roman" w:eastAsia="仿宋_GB2312" w:cs="Times New Roman"/>
          <w:snapToGrid/>
          <w:color w:val="auto"/>
          <w:kern w:val="2"/>
          <w:sz w:val="32"/>
          <w:szCs w:val="32"/>
          <w:highlight w:val="none"/>
          <w:lang w:eastAsia="zh-CN"/>
        </w:rPr>
        <w:t>全面落实中央、省关于乡村振兴责任制部署要求，压紧压实各级党委书记抓乡村振兴责任，构建职责清晰、各负其责、合力推进的乡村振兴责任体系。切实发挥农村工作领导小组及其办公室作用，研究重大政策，审议重大工程，确定重大计划，推进重大行动。切实发挥市委农村工作委员会作用，行使决策参谋、统筹协调、政策指导、推动落实、督导检查等职能，抓好具体落实。各镇（街）、各部门要按照职责，强化资源要素支持和制度供给，协同配合，形成乡村振兴合力。加强“三农”干部队伍建设，加大涉农干部培训力度，引导党员干部把握好工作时度效，统筹解决好“三农”工作中的难点问题。加强党员干部工作作风建设，贯彻群众路线，大兴调查研究之风。</w:t>
      </w:r>
    </w:p>
    <w:p>
      <w:pPr>
        <w:pStyle w:val="3"/>
        <w:keepNext w:val="0"/>
        <w:keepLines w:val="0"/>
        <w:spacing w:before="0" w:after="0" w:line="600" w:lineRule="exact"/>
        <w:ind w:firstLine="640" w:firstLineChars="200"/>
        <w:rPr>
          <w:rFonts w:ascii="黑体" w:hAnsi="黑体" w:eastAsia="黑体"/>
          <w:b w:val="0"/>
          <w:bCs w:val="0"/>
          <w:color w:val="auto"/>
        </w:rPr>
      </w:pPr>
      <w:bookmarkStart w:id="675" w:name="_Toc29434"/>
      <w:bookmarkStart w:id="676" w:name="_Toc11289"/>
      <w:bookmarkStart w:id="677" w:name="_Toc18756"/>
      <w:bookmarkStart w:id="678" w:name="_Toc3432"/>
      <w:bookmarkStart w:id="679" w:name="_Toc7944"/>
      <w:bookmarkStart w:id="680" w:name="_Toc151018934"/>
      <w:r>
        <w:rPr>
          <w:rFonts w:hint="eastAsia" w:ascii="黑体" w:hAnsi="黑体" w:eastAsia="黑体"/>
          <w:b w:val="0"/>
          <w:bCs w:val="0"/>
          <w:color w:val="auto"/>
        </w:rPr>
        <w:t>二、动员社会力量参与</w:t>
      </w:r>
      <w:bookmarkEnd w:id="675"/>
      <w:bookmarkEnd w:id="676"/>
      <w:bookmarkEnd w:id="677"/>
      <w:bookmarkEnd w:id="678"/>
      <w:bookmarkEnd w:id="679"/>
      <w:bookmarkEnd w:id="680"/>
    </w:p>
    <w:p>
      <w:pPr>
        <w:kinsoku/>
        <w:autoSpaceDE/>
        <w:autoSpaceDN/>
        <w:adjustRightInd/>
        <w:snapToGrid/>
        <w:spacing w:line="600" w:lineRule="exact"/>
        <w:ind w:firstLine="640" w:firstLineChars="200"/>
        <w:jc w:val="both"/>
        <w:rPr>
          <w:rFonts w:ascii="仿宋_GB2312" w:hAnsi="Times New Roman" w:eastAsia="仿宋_GB2312"/>
          <w:color w:val="auto"/>
          <w:sz w:val="32"/>
          <w:szCs w:val="32"/>
          <w:lang w:eastAsia="zh-CN"/>
        </w:rPr>
      </w:pPr>
      <w:r>
        <w:rPr>
          <w:rFonts w:hint="eastAsia" w:ascii="Times New Roman" w:hAnsi="Times New Roman" w:eastAsia="仿宋_GB2312" w:cs="Times New Roman"/>
          <w:snapToGrid/>
          <w:color w:val="auto"/>
          <w:kern w:val="2"/>
          <w:sz w:val="32"/>
          <w:szCs w:val="32"/>
          <w:lang w:eastAsia="zh-CN"/>
        </w:rPr>
        <w:t>坚持乡村振兴为农民而兴，广泛依靠农民、教育引导农民、组织带动农民，发挥农民主体作用，对于村集体能够组织实施的项目，采取直接补助、先干后补、以奖代补等方式推进建设，充分调动群众的积极性主动性。充分发挥民主党派、群团组织、企事业单位、行业协会作用，引导投身乡村振兴，营造大抓乡村振兴浓厚氛围。发挥工会、共青团、妇联、残联等群团组织的优势和力量，创新办法措施，通过行之有效的载体平台，汇聚各方面力量支持乡村振兴。整合涉农院校、科研机构关于乡村振兴专家咨询委员会、乡村振兴研究院等专家人才资源，建立乡村振兴智库。</w:t>
      </w:r>
    </w:p>
    <w:p>
      <w:pPr>
        <w:pStyle w:val="3"/>
        <w:keepNext w:val="0"/>
        <w:keepLines w:val="0"/>
        <w:spacing w:before="0" w:after="0" w:line="600" w:lineRule="exact"/>
        <w:ind w:firstLine="640" w:firstLineChars="200"/>
        <w:rPr>
          <w:rFonts w:ascii="黑体" w:hAnsi="黑体" w:eastAsia="黑体"/>
          <w:b w:val="0"/>
          <w:bCs w:val="0"/>
          <w:color w:val="auto"/>
        </w:rPr>
      </w:pPr>
      <w:bookmarkStart w:id="681" w:name="_Toc135672536"/>
      <w:bookmarkStart w:id="682" w:name="_Toc19284"/>
      <w:bookmarkStart w:id="683" w:name="_Toc6288"/>
      <w:bookmarkStart w:id="684" w:name="_Toc24068"/>
      <w:bookmarkStart w:id="685" w:name="_Toc151018935"/>
      <w:bookmarkStart w:id="686" w:name="_Toc11683"/>
      <w:bookmarkStart w:id="687" w:name="_Toc144752123"/>
      <w:bookmarkStart w:id="688" w:name="_Toc10695"/>
      <w:bookmarkStart w:id="689" w:name="_Toc22894"/>
      <w:r>
        <w:rPr>
          <w:rFonts w:hint="eastAsia" w:ascii="黑体" w:hAnsi="黑体" w:eastAsia="黑体"/>
          <w:b w:val="0"/>
          <w:bCs w:val="0"/>
          <w:color w:val="auto"/>
        </w:rPr>
        <w:t>三、强化</w:t>
      </w:r>
      <w:r>
        <w:rPr>
          <w:rFonts w:ascii="黑体" w:hAnsi="黑体" w:eastAsia="黑体"/>
          <w:b w:val="0"/>
          <w:bCs w:val="0"/>
          <w:color w:val="auto"/>
        </w:rPr>
        <w:t>典型示范</w:t>
      </w:r>
      <w:bookmarkEnd w:id="681"/>
      <w:r>
        <w:rPr>
          <w:rFonts w:hint="eastAsia" w:ascii="黑体" w:hAnsi="黑体" w:eastAsia="黑体"/>
          <w:b w:val="0"/>
          <w:bCs w:val="0"/>
          <w:color w:val="auto"/>
        </w:rPr>
        <w:t>作用</w:t>
      </w:r>
      <w:bookmarkEnd w:id="682"/>
      <w:bookmarkEnd w:id="683"/>
      <w:bookmarkEnd w:id="684"/>
      <w:bookmarkEnd w:id="685"/>
      <w:bookmarkEnd w:id="686"/>
      <w:bookmarkEnd w:id="687"/>
      <w:bookmarkEnd w:id="688"/>
      <w:bookmarkEnd w:id="689"/>
    </w:p>
    <w:p>
      <w:pPr>
        <w:kinsoku/>
        <w:autoSpaceDE/>
        <w:autoSpaceDN/>
        <w:adjustRightInd/>
        <w:snapToGrid/>
        <w:spacing w:line="600" w:lineRule="exact"/>
        <w:ind w:firstLine="640" w:firstLineChars="200"/>
        <w:jc w:val="both"/>
        <w:rPr>
          <w:rFonts w:ascii="仿宋_GB2312" w:eastAsia="仿宋_GB2312"/>
          <w:color w:val="auto"/>
          <w:sz w:val="32"/>
          <w:szCs w:val="36"/>
          <w:lang w:eastAsia="zh-CN"/>
        </w:rPr>
      </w:pPr>
      <w:r>
        <w:rPr>
          <w:rFonts w:hint="eastAsia" w:ascii="Times New Roman" w:hAnsi="Times New Roman" w:eastAsia="仿宋_GB2312" w:cs="Times New Roman"/>
          <w:snapToGrid/>
          <w:color w:val="auto"/>
          <w:kern w:val="2"/>
          <w:sz w:val="32"/>
          <w:szCs w:val="32"/>
          <w:lang w:eastAsia="zh-CN"/>
        </w:rPr>
        <w:t>积极倡树乡村振兴先进典型，定期表彰一批乡村振兴先进集体和个人，及时总结各地在全面推进乡村振兴中的生动实践，充分利新闻媒体进行宣传报道，讲好乡村振兴“临清故事”。积极创建省级乡村振兴齐鲁样板示范区、衔接乡村振兴集中推进区、省级和美乡村，总结经验模式，加强复制推广。积极参与省“双百引领计划”，坚持连片规划、连片共建、连片发展，争创省级全面推进乡村振兴引领区。</w:t>
      </w:r>
    </w:p>
    <w:p>
      <w:pPr>
        <w:pStyle w:val="3"/>
        <w:keepNext w:val="0"/>
        <w:keepLines w:val="0"/>
        <w:spacing w:before="0" w:after="0" w:line="600" w:lineRule="exact"/>
        <w:ind w:firstLine="640" w:firstLineChars="200"/>
        <w:rPr>
          <w:rFonts w:ascii="黑体" w:hAnsi="黑体" w:eastAsia="黑体"/>
          <w:b w:val="0"/>
          <w:bCs w:val="0"/>
          <w:color w:val="auto"/>
        </w:rPr>
      </w:pPr>
      <w:bookmarkStart w:id="690" w:name="_Toc151018936"/>
      <w:bookmarkStart w:id="691" w:name="_Toc18936"/>
      <w:bookmarkStart w:id="692" w:name="_Toc8400"/>
      <w:bookmarkStart w:id="693" w:name="_Toc18430"/>
      <w:bookmarkStart w:id="694" w:name="_Toc6853"/>
      <w:bookmarkStart w:id="695" w:name="_Toc20261"/>
      <w:r>
        <w:rPr>
          <w:rFonts w:hint="eastAsia" w:ascii="黑体" w:hAnsi="黑体" w:eastAsia="黑体"/>
          <w:b w:val="0"/>
          <w:bCs w:val="0"/>
          <w:color w:val="auto"/>
        </w:rPr>
        <w:t>四、健全法治保障体系</w:t>
      </w:r>
      <w:bookmarkEnd w:id="690"/>
      <w:bookmarkEnd w:id="691"/>
      <w:bookmarkEnd w:id="692"/>
      <w:bookmarkEnd w:id="693"/>
      <w:bookmarkEnd w:id="694"/>
      <w:bookmarkEnd w:id="695"/>
    </w:p>
    <w:p>
      <w:pPr>
        <w:kinsoku/>
        <w:autoSpaceDE/>
        <w:autoSpaceDN/>
        <w:adjustRightInd/>
        <w:snapToGrid/>
        <w:spacing w:line="600" w:lineRule="exact"/>
        <w:ind w:firstLine="640" w:firstLineChars="200"/>
        <w:jc w:val="both"/>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各级党委政府要善于用法治思维和法治方式全面推进乡村振兴工作，在规划编制、项目安排、资金使用、监督管理等方面，提高规范化、制度化、法治化水平。全面贯彻实施《中华人民共和国乡村振兴促进法》《山东省乡村振兴促进条例》。健全完善涉农法规规章，充分发挥涉农法规规章的引领、规范、保障和推动作用。深化农业综合行政执法改革，健全农业综合行政执法队伍，全面整合农业行政执法职能，合理配置执法力量资源，实行执法事项清单制度，推进农业行政执法规范化建设。强化农业农村普法宣传，推动法律法规进乡村，引导干部群众尊法学法守法用法。</w:t>
      </w:r>
    </w:p>
    <w:p>
      <w:pPr>
        <w:pStyle w:val="3"/>
        <w:keepNext w:val="0"/>
        <w:keepLines w:val="0"/>
        <w:spacing w:before="0" w:after="0" w:line="600" w:lineRule="exact"/>
        <w:ind w:firstLine="640" w:firstLineChars="200"/>
        <w:rPr>
          <w:rFonts w:ascii="黑体" w:hAnsi="黑体" w:eastAsia="黑体"/>
          <w:b w:val="0"/>
          <w:bCs w:val="0"/>
          <w:color w:val="auto"/>
        </w:rPr>
      </w:pPr>
      <w:bookmarkStart w:id="696" w:name="_Toc14219"/>
      <w:bookmarkStart w:id="697" w:name="_Toc2715"/>
      <w:bookmarkStart w:id="698" w:name="_Toc151018937"/>
      <w:bookmarkStart w:id="699" w:name="_Toc21934"/>
      <w:bookmarkStart w:id="700" w:name="_Toc24705"/>
      <w:bookmarkStart w:id="701" w:name="_Toc25657"/>
      <w:r>
        <w:rPr>
          <w:rFonts w:hint="eastAsia" w:ascii="黑体" w:hAnsi="黑体" w:eastAsia="黑体"/>
          <w:b w:val="0"/>
          <w:bCs w:val="0"/>
          <w:color w:val="auto"/>
        </w:rPr>
        <w:t>五、协同推进规划实施</w:t>
      </w:r>
      <w:bookmarkEnd w:id="696"/>
      <w:bookmarkEnd w:id="697"/>
      <w:bookmarkEnd w:id="698"/>
      <w:bookmarkEnd w:id="699"/>
      <w:bookmarkEnd w:id="700"/>
      <w:bookmarkEnd w:id="701"/>
    </w:p>
    <w:p>
      <w:pPr>
        <w:kinsoku/>
        <w:autoSpaceDE/>
        <w:autoSpaceDN/>
        <w:adjustRightInd/>
        <w:snapToGrid/>
        <w:spacing w:line="600" w:lineRule="exact"/>
        <w:ind w:firstLine="640" w:firstLineChars="200"/>
        <w:jc w:val="both"/>
        <w:rPr>
          <w:rFonts w:ascii="Times New Roman" w:hAnsi="Times New Roman" w:eastAsia="仿宋_GB2312" w:cs="Times New Roman"/>
          <w:snapToGrid/>
          <w:color w:val="auto"/>
          <w:kern w:val="2"/>
          <w:sz w:val="32"/>
          <w:szCs w:val="32"/>
          <w:lang w:eastAsia="zh-CN"/>
        </w:rPr>
      </w:pPr>
      <w:r>
        <w:rPr>
          <w:rFonts w:hint="eastAsia" w:ascii="Times New Roman" w:hAnsi="Times New Roman" w:eastAsia="仿宋_GB2312" w:cs="Times New Roman"/>
          <w:snapToGrid/>
          <w:color w:val="auto"/>
          <w:kern w:val="2"/>
          <w:sz w:val="32"/>
          <w:szCs w:val="32"/>
          <w:lang w:eastAsia="zh-CN"/>
        </w:rPr>
        <w:t>发挥本规划对全面推进乡村振兴的导向作用，加强各类规划统筹管理和系统衔接。健全规划政策体系，配套制定全面推进乡村产业振兴、人才振兴、文化振兴、生态振兴、组织振兴等五个专项工作方案。各县（市、区）及市直各部门要认真贯彻落实市级规划的总体部署，按照既定发展目标和阶段性要求，强化规划、方案等政策配套，协同推进规划实施。坚持实事求是、求真务实，大力纠治形式主义、官僚主义，切实减轻基层迎评送检、填表报数、过度留痕等负担。落实中央乡村振兴战略实绩考核要求，完善县党政领导班子和领导干部推进乡村振兴战略实绩考核制度。加强乡村振兴重要指标统计监测，及时评价指标运行情况。对市直部门（单位）和各县全面推进乡村振兴进展情况，市政府每年组织一次督查。建立规划实施第三方评价机制，委托第三方评估机构开展规划实施中期评估和规划实施后评估。</w:t>
      </w:r>
    </w:p>
    <w:p>
      <w:pPr>
        <w:kinsoku/>
        <w:autoSpaceDE/>
        <w:autoSpaceDN/>
        <w:adjustRightInd/>
        <w:snapToGrid/>
        <w:spacing w:line="600" w:lineRule="exact"/>
        <w:ind w:firstLine="640" w:firstLineChars="200"/>
        <w:jc w:val="both"/>
        <w:rPr>
          <w:rFonts w:hint="eastAsia" w:ascii="Times New Roman" w:hAnsi="Times New Roman" w:eastAsia="仿宋_GB2312" w:cs="Times New Roman"/>
          <w:snapToGrid/>
          <w:color w:val="auto"/>
          <w:kern w:val="2"/>
          <w:sz w:val="32"/>
          <w:szCs w:val="32"/>
          <w:lang w:eastAsia="zh-CN"/>
        </w:rPr>
      </w:pPr>
      <w:r>
        <w:rPr>
          <w:rFonts w:hint="eastAsia" w:ascii="黑体" w:hAnsi="宋体" w:eastAsia="黑体" w:cs="黑体"/>
          <w:b w:val="0"/>
          <w:bCs w:val="0"/>
          <w:caps w:val="0"/>
          <w:snapToGrid w:val="0"/>
          <w:color w:val="auto"/>
          <w:kern w:val="0"/>
          <w:sz w:val="32"/>
          <w:szCs w:val="32"/>
          <w:lang w:eastAsia="en-US"/>
        </w:rPr>
        <w:t>牵头部门：</w:t>
      </w:r>
      <w:r>
        <w:rPr>
          <w:rFonts w:hint="eastAsia" w:ascii="Times New Roman" w:hAnsi="Times New Roman" w:eastAsia="仿宋_GB2312" w:cs="Times New Roman"/>
          <w:b w:val="0"/>
          <w:bCs w:val="0"/>
          <w:caps w:val="0"/>
          <w:snapToGrid/>
          <w:color w:val="auto"/>
          <w:kern w:val="2"/>
          <w:sz w:val="32"/>
          <w:szCs w:val="32"/>
          <w:lang w:val="en-US" w:eastAsia="zh-CN" w:bidi="ar-SA"/>
        </w:rPr>
        <w:t>市委统战部、市司法局、市农业农村局（乡村振兴局）</w:t>
      </w:r>
      <w:r>
        <w:rPr>
          <w:rFonts w:hint="eastAsia" w:ascii="仿宋" w:hAnsi="仿宋" w:eastAsia="仿宋"/>
          <w:b w:val="0"/>
          <w:bCs w:val="0"/>
          <w:caps w:val="0"/>
          <w:color w:val="auto"/>
          <w:sz w:val="32"/>
          <w:szCs w:val="32"/>
        </w:rPr>
        <w:t>；</w:t>
      </w:r>
      <w:r>
        <w:rPr>
          <w:rFonts w:hint="eastAsia" w:ascii="黑体" w:hAnsi="宋体" w:eastAsia="黑体" w:cs="黑体"/>
          <w:b w:val="0"/>
          <w:bCs w:val="0"/>
          <w:caps w:val="0"/>
          <w:snapToGrid w:val="0"/>
          <w:color w:val="auto"/>
          <w:kern w:val="0"/>
          <w:sz w:val="32"/>
          <w:szCs w:val="32"/>
          <w:lang w:eastAsia="en-US"/>
        </w:rPr>
        <w:t>参与部门：</w:t>
      </w:r>
      <w:r>
        <w:rPr>
          <w:rFonts w:hint="eastAsia" w:ascii="Times New Roman" w:hAnsi="Times New Roman" w:eastAsia="仿宋_GB2312" w:cs="Times New Roman"/>
          <w:snapToGrid/>
          <w:color w:val="auto"/>
          <w:kern w:val="2"/>
          <w:sz w:val="32"/>
          <w:szCs w:val="32"/>
          <w:lang w:eastAsia="zh-CN"/>
        </w:rPr>
        <w:t>市纪委监委机关、市委组织部、市委编办、市财政局、市统计局、各镇（街道）、开发区。</w:t>
      </w:r>
    </w:p>
    <w:p>
      <w:pPr>
        <w:kinsoku/>
        <w:autoSpaceDE/>
        <w:autoSpaceDN/>
        <w:adjustRightInd/>
        <w:snapToGrid/>
        <w:spacing w:line="600" w:lineRule="exact"/>
        <w:ind w:firstLine="640" w:firstLineChars="200"/>
        <w:jc w:val="both"/>
        <w:rPr>
          <w:rFonts w:hint="eastAsia" w:ascii="Times New Roman" w:hAnsi="Times New Roman" w:eastAsia="仿宋_GB2312" w:cs="Times New Roman"/>
          <w:snapToGrid/>
          <w:color w:val="auto"/>
          <w:kern w:val="2"/>
          <w:sz w:val="32"/>
          <w:szCs w:val="32"/>
          <w:lang w:eastAsia="zh-CN"/>
        </w:rPr>
      </w:pPr>
    </w:p>
    <w:sectPr>
      <w:footerReference r:id="rId8" w:type="default"/>
      <w:pgSz w:w="11906" w:h="16839"/>
      <w:pgMar w:top="1431" w:right="1288" w:bottom="1529" w:left="1528" w:header="0" w:footer="1279"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仿宋">
    <w:altName w:val="宋体"/>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ind w:left="7851"/>
      <w:rPr>
        <w:rFonts w:ascii="Times New Roman" w:hAnsi="Times New Roman" w:eastAsia="Times New Roman" w:cs="Times New Roman"/>
        <w:sz w:val="28"/>
        <w:szCs w:val="28"/>
      </w:rPr>
    </w:pPr>
    <w:r>
      <w:rPr>
        <w:sz w:val="28"/>
      </w:rPr>
      <w:pict>
        <v:shape id="文本框 1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Vg2TEyQEAAJoDAAAOAAAAAAAAAAEAIAAAAB4BAABkcnMvZTJvRG9j&#10;LnhtbFBLBQYAAAAABgAGAFkBAABZBQAAAAA=&#10;">
          <v:path/>
          <v:fill on="f" focussize="0,0"/>
          <v:stroke on="f" joinstyle="miter"/>
          <v:imagedata o:title=""/>
          <o:lock v:ext="edit"/>
          <v:textbox inset="0mm,0mm,0mm,0mm" style="mso-fit-shape-to-text:t;">
            <w:txbxContent>
              <w:p>
                <w:pPr>
                  <w:pStyle w:val="13"/>
                </w:pPr>
                <w:r>
                  <w:fldChar w:fldCharType="begin"/>
                </w:r>
                <w:r>
                  <w:instrText xml:space="preserve"> PAGE  \* MERGEFORMAT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ind w:left="55"/>
      <w:rPr>
        <w:rFonts w:ascii="Times New Roman" w:hAnsi="Times New Roman" w:eastAsia="Times New Roman" w:cs="Times New Roman"/>
        <w:sz w:val="28"/>
        <w:szCs w:val="28"/>
      </w:rPr>
    </w:pPr>
    <w:r>
      <w:rPr>
        <w:sz w:val="28"/>
      </w:rPr>
      <w:pict>
        <v:shape id="文本框 12" o:spid="_x0000_s1031"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rCFabcoBAACaAwAADgAAAAAAAAABACAAAAAeAQAAZHJzL2Uyb0Rv&#10;Yy54bWxQSwUGAAAAAAYABgBZAQAAWgUAAAAA&#10;">
          <v:path/>
          <v:fill on="f" focussize="0,0"/>
          <v:stroke on="f" joinstyle="miter"/>
          <v:imagedata o:title=""/>
          <o:lock v:ext="edit"/>
          <v:textbox inset="0mm,0mm,0mm,0mm" style="mso-fit-shape-to-text:t;">
            <w:txbxContent>
              <w:p>
                <w:pPr>
                  <w:pStyle w:val="13"/>
                </w:pPr>
                <w:r>
                  <w:fldChar w:fldCharType="begin"/>
                </w:r>
                <w:r>
                  <w:instrText xml:space="preserve"> PAGE  \* MERGEFORMAT </w:instrText>
                </w:r>
                <w:r>
                  <w:fldChar w:fldCharType="separate"/>
                </w:r>
                <w:r>
                  <w:t>11</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ind w:left="110"/>
      <w:rPr>
        <w:rFonts w:ascii="Times New Roman" w:hAnsi="Times New Roman" w:eastAsia="Times New Roman" w:cs="Times New Roman"/>
        <w:sz w:val="28"/>
        <w:szCs w:val="28"/>
      </w:rPr>
    </w:pPr>
    <w:r>
      <w:rPr>
        <w:sz w:val="28"/>
      </w:rPr>
      <w:pict>
        <v:shape id="文本框 13" o:spid="_x0000_s1030"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BEKfvMoBAACaAwAADgAAAAAAAAABACAAAAAeAQAAZHJzL2Uyb0Rv&#10;Yy54bWxQSwUGAAAAAAYABgBZAQAAWgUAAAAA&#10;">
          <v:path/>
          <v:fill on="f" focussize="0,0"/>
          <v:stroke on="f" joinstyle="miter"/>
          <v:imagedata o:title=""/>
          <o:lock v:ext="edit"/>
          <v:textbox inset="0mm,0mm,0mm,0mm" style="mso-fit-shape-to-text:t;">
            <w:txbxContent>
              <w:p>
                <w:pPr>
                  <w:pStyle w:val="13"/>
                </w:pPr>
                <w:r>
                  <w:fldChar w:fldCharType="begin"/>
                </w:r>
                <w:r>
                  <w:instrText xml:space="preserve"> PAGE  \* MERGEFORMAT </w:instrText>
                </w:r>
                <w:r>
                  <w:fldChar w:fldCharType="separate"/>
                </w:r>
                <w:r>
                  <w:t>17</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文本框 14" o:spid="_x0000_s1029"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n2JW5MoBAACaAwAADgAAAAAAAAABACAAAAAeAQAAZHJzL2Uyb0Rv&#10;Yy54bWxQSwUGAAAAAAYABgBZAQAAWgUAAAAA&#10;">
          <v:path/>
          <v:fill on="f" focussize="0,0"/>
          <v:stroke on="f" joinstyle="miter"/>
          <v:imagedata o:title=""/>
          <o:lock v:ext="edit"/>
          <v:textbox inset="0mm,0mm,0mm,0mm" style="mso-fit-shape-to-text:t;">
            <w:txbxContent>
              <w:p>
                <w:pPr>
                  <w:pStyle w:val="13"/>
                </w:pPr>
                <w:r>
                  <w:fldChar w:fldCharType="begin"/>
                </w:r>
                <w:r>
                  <w:instrText xml:space="preserve"> PAGE  \* MERGEFORMAT </w:instrText>
                </w:r>
                <w:r>
                  <w:fldChar w:fldCharType="separate"/>
                </w:r>
                <w:r>
                  <w:t>49</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ind w:left="110"/>
      <w:rPr>
        <w:rFonts w:ascii="Times New Roman" w:hAnsi="Times New Roman" w:eastAsia="Times New Roman" w:cs="Times New Roman"/>
        <w:sz w:val="28"/>
        <w:szCs w:val="28"/>
      </w:rPr>
    </w:pPr>
    <w:r>
      <w:rPr>
        <w:sz w:val="28"/>
      </w:rPr>
      <w:pict>
        <v:shape id="文本框 15" o:spid="_x0000_s1028"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NwGTNcoBAACaAwAADgAAAAAAAAABACAAAAAeAQAAZHJzL2Uyb0Rv&#10;Yy54bWxQSwUGAAAAAAYABgBZAQAAWgUAAAAA&#10;">
          <v:path/>
          <v:fill on="f" focussize="0,0"/>
          <v:stroke on="f" joinstyle="miter"/>
          <v:imagedata o:title=""/>
          <o:lock v:ext="edit"/>
          <v:textbox inset="0mm,0mm,0mm,0mm" style="mso-fit-shape-to-text:t;">
            <w:txbxContent>
              <w:p>
                <w:pPr>
                  <w:pStyle w:val="13"/>
                </w:pPr>
                <w:r>
                  <w:fldChar w:fldCharType="begin"/>
                </w:r>
                <w:r>
                  <w:instrText xml:space="preserve"> PAGE  \* MERGEFORMAT </w:instrText>
                </w:r>
                <w:r>
                  <w:fldChar w:fldCharType="separate"/>
                </w:r>
                <w:r>
                  <w:t>59</w:t>
                </w:r>
                <w: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rPr>
        <w:rFonts w:ascii="Times New Roman" w:hAnsi="Times New Roman" w:eastAsia="宋体" w:cs="Times New Roman"/>
        <w:sz w:val="28"/>
        <w:szCs w:val="28"/>
        <w:lang w:eastAsia="zh-CN"/>
      </w:rPr>
    </w:pPr>
    <w:r>
      <w:rPr>
        <w:sz w:val="28"/>
      </w:rPr>
      <w:pict>
        <v:shape id="文本框 16" o:spid="_x0000_s1027"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Oo62cyQEAAJoDAAAOAAAAAAAAAAEAIAAAAB4BAABkcnMvZTJvRG9j&#10;LnhtbFBLBQYAAAAABgAGAFkBAABZBQAAAAA=&#10;">
          <v:path/>
          <v:fill on="f" focussize="0,0"/>
          <v:stroke on="f" joinstyle="miter"/>
          <v:imagedata o:title=""/>
          <o:lock v:ext="edit"/>
          <v:textbox inset="0mm,0mm,0mm,0mm" style="mso-fit-shape-to-text:t;">
            <w:txbxContent>
              <w:p>
                <w:pPr>
                  <w:pStyle w:val="13"/>
                </w:pPr>
                <w:r>
                  <w:fldChar w:fldCharType="begin"/>
                </w:r>
                <w:r>
                  <w:instrText xml:space="preserve"> PAGE  \* MERGEFORMAT </w:instrText>
                </w:r>
                <w:r>
                  <w:fldChar w:fldCharType="separate"/>
                </w:r>
                <w:r>
                  <w:t>97</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1D5B5C"/>
    <w:multiLevelType w:val="singleLevel"/>
    <w:tmpl w:val="801D5B5C"/>
    <w:lvl w:ilvl="0" w:tentative="0">
      <w:start w:val="1"/>
      <w:numFmt w:val="chineseCounting"/>
      <w:suff w:val="nothing"/>
      <w:lvlText w:val="（%1）"/>
      <w:lvlJc w:val="left"/>
      <w:rPr>
        <w:rFonts w:hint="eastAsia"/>
      </w:rPr>
    </w:lvl>
  </w:abstractNum>
  <w:abstractNum w:abstractNumId="1">
    <w:nsid w:val="938FF04A"/>
    <w:multiLevelType w:val="singleLevel"/>
    <w:tmpl w:val="938FF04A"/>
    <w:lvl w:ilvl="0" w:tentative="0">
      <w:start w:val="1"/>
      <w:numFmt w:val="chineseCounting"/>
      <w:suff w:val="nothing"/>
      <w:lvlText w:val="（%1）"/>
      <w:lvlJc w:val="left"/>
      <w:rPr>
        <w:rFonts w:hint="eastAsia"/>
      </w:rPr>
    </w:lvl>
  </w:abstractNum>
  <w:abstractNum w:abstractNumId="2">
    <w:nsid w:val="97C825E2"/>
    <w:multiLevelType w:val="singleLevel"/>
    <w:tmpl w:val="97C825E2"/>
    <w:lvl w:ilvl="0" w:tentative="0">
      <w:start w:val="1"/>
      <w:numFmt w:val="chineseCounting"/>
      <w:suff w:val="nothing"/>
      <w:lvlText w:val="（%1）"/>
      <w:lvlJc w:val="left"/>
      <w:rPr>
        <w:rFonts w:hint="eastAsia"/>
      </w:rPr>
    </w:lvl>
  </w:abstractNum>
  <w:abstractNum w:abstractNumId="3">
    <w:nsid w:val="9D7DA370"/>
    <w:multiLevelType w:val="singleLevel"/>
    <w:tmpl w:val="9D7DA370"/>
    <w:lvl w:ilvl="0" w:tentative="0">
      <w:start w:val="1"/>
      <w:numFmt w:val="chineseCounting"/>
      <w:suff w:val="nothing"/>
      <w:lvlText w:val="%1、"/>
      <w:lvlJc w:val="left"/>
      <w:pPr>
        <w:ind w:left="0" w:firstLine="420"/>
      </w:pPr>
      <w:rPr>
        <w:rFonts w:hint="eastAsia"/>
      </w:rPr>
    </w:lvl>
  </w:abstractNum>
  <w:abstractNum w:abstractNumId="4">
    <w:nsid w:val="A1373A27"/>
    <w:multiLevelType w:val="singleLevel"/>
    <w:tmpl w:val="A1373A27"/>
    <w:lvl w:ilvl="0" w:tentative="0">
      <w:start w:val="1"/>
      <w:numFmt w:val="chineseCounting"/>
      <w:suff w:val="nothing"/>
      <w:lvlText w:val="（%1）"/>
      <w:lvlJc w:val="left"/>
      <w:rPr>
        <w:rFonts w:hint="eastAsia"/>
      </w:rPr>
    </w:lvl>
  </w:abstractNum>
  <w:abstractNum w:abstractNumId="5">
    <w:nsid w:val="B0F63A74"/>
    <w:multiLevelType w:val="singleLevel"/>
    <w:tmpl w:val="B0F63A74"/>
    <w:lvl w:ilvl="0" w:tentative="0">
      <w:start w:val="1"/>
      <w:numFmt w:val="chineseCounting"/>
      <w:suff w:val="nothing"/>
      <w:lvlText w:val="（%1）"/>
      <w:lvlJc w:val="left"/>
      <w:rPr>
        <w:rFonts w:hint="eastAsia"/>
      </w:rPr>
    </w:lvl>
  </w:abstractNum>
  <w:abstractNum w:abstractNumId="6">
    <w:nsid w:val="B9E61CB7"/>
    <w:multiLevelType w:val="singleLevel"/>
    <w:tmpl w:val="B9E61CB7"/>
    <w:lvl w:ilvl="0" w:tentative="0">
      <w:start w:val="1"/>
      <w:numFmt w:val="chineseCounting"/>
      <w:suff w:val="nothing"/>
      <w:lvlText w:val="%1、"/>
      <w:lvlJc w:val="left"/>
      <w:pPr>
        <w:ind w:left="0" w:firstLine="420"/>
      </w:pPr>
      <w:rPr>
        <w:rFonts w:hint="eastAsia"/>
      </w:rPr>
    </w:lvl>
  </w:abstractNum>
  <w:abstractNum w:abstractNumId="7">
    <w:nsid w:val="BA8B6757"/>
    <w:multiLevelType w:val="singleLevel"/>
    <w:tmpl w:val="BA8B6757"/>
    <w:lvl w:ilvl="0" w:tentative="0">
      <w:start w:val="1"/>
      <w:numFmt w:val="chineseCounting"/>
      <w:suff w:val="nothing"/>
      <w:lvlText w:val="%1、"/>
      <w:lvlJc w:val="left"/>
      <w:pPr>
        <w:ind w:left="0" w:firstLine="420"/>
      </w:pPr>
      <w:rPr>
        <w:rFonts w:hint="eastAsia"/>
      </w:rPr>
    </w:lvl>
  </w:abstractNum>
  <w:abstractNum w:abstractNumId="8">
    <w:nsid w:val="CA75159B"/>
    <w:multiLevelType w:val="singleLevel"/>
    <w:tmpl w:val="CA75159B"/>
    <w:lvl w:ilvl="0" w:tentative="0">
      <w:start w:val="1"/>
      <w:numFmt w:val="chineseCounting"/>
      <w:suff w:val="nothing"/>
      <w:lvlText w:val="（%1）"/>
      <w:lvlJc w:val="left"/>
      <w:rPr>
        <w:rFonts w:hint="eastAsia"/>
      </w:rPr>
    </w:lvl>
  </w:abstractNum>
  <w:abstractNum w:abstractNumId="9">
    <w:nsid w:val="D654F783"/>
    <w:multiLevelType w:val="singleLevel"/>
    <w:tmpl w:val="D654F783"/>
    <w:lvl w:ilvl="0" w:tentative="0">
      <w:start w:val="1"/>
      <w:numFmt w:val="chineseCounting"/>
      <w:suff w:val="nothing"/>
      <w:lvlText w:val="%1、"/>
      <w:lvlJc w:val="left"/>
      <w:pPr>
        <w:ind w:left="0" w:firstLine="420"/>
      </w:pPr>
      <w:rPr>
        <w:rFonts w:hint="eastAsia"/>
      </w:rPr>
    </w:lvl>
  </w:abstractNum>
  <w:abstractNum w:abstractNumId="10">
    <w:nsid w:val="E3CF86A3"/>
    <w:multiLevelType w:val="singleLevel"/>
    <w:tmpl w:val="E3CF86A3"/>
    <w:lvl w:ilvl="0" w:tentative="0">
      <w:start w:val="1"/>
      <w:numFmt w:val="chineseCounting"/>
      <w:suff w:val="nothing"/>
      <w:lvlText w:val="%1、"/>
      <w:lvlJc w:val="left"/>
      <w:pPr>
        <w:ind w:left="0" w:firstLine="420"/>
      </w:pPr>
      <w:rPr>
        <w:rFonts w:hint="eastAsia"/>
      </w:rPr>
    </w:lvl>
  </w:abstractNum>
  <w:abstractNum w:abstractNumId="11">
    <w:nsid w:val="E7DC791C"/>
    <w:multiLevelType w:val="singleLevel"/>
    <w:tmpl w:val="E7DC791C"/>
    <w:lvl w:ilvl="0" w:tentative="0">
      <w:start w:val="1"/>
      <w:numFmt w:val="chineseCounting"/>
      <w:suff w:val="nothing"/>
      <w:lvlText w:val="（%1）"/>
      <w:lvlJc w:val="left"/>
      <w:rPr>
        <w:rFonts w:hint="eastAsia"/>
      </w:rPr>
    </w:lvl>
  </w:abstractNum>
  <w:abstractNum w:abstractNumId="12">
    <w:nsid w:val="EE198B67"/>
    <w:multiLevelType w:val="singleLevel"/>
    <w:tmpl w:val="EE198B67"/>
    <w:lvl w:ilvl="0" w:tentative="0">
      <w:start w:val="3"/>
      <w:numFmt w:val="decimal"/>
      <w:suff w:val="nothing"/>
      <w:lvlText w:val="（%1）"/>
      <w:lvlJc w:val="left"/>
    </w:lvl>
  </w:abstractNum>
  <w:abstractNum w:abstractNumId="13">
    <w:nsid w:val="EE5BAA98"/>
    <w:multiLevelType w:val="singleLevel"/>
    <w:tmpl w:val="EE5BAA98"/>
    <w:lvl w:ilvl="0" w:tentative="0">
      <w:start w:val="1"/>
      <w:numFmt w:val="chineseCounting"/>
      <w:suff w:val="nothing"/>
      <w:lvlText w:val="（%1）"/>
      <w:lvlJc w:val="left"/>
      <w:rPr>
        <w:rFonts w:hint="eastAsia"/>
      </w:rPr>
    </w:lvl>
  </w:abstractNum>
  <w:abstractNum w:abstractNumId="14">
    <w:nsid w:val="F9C91186"/>
    <w:multiLevelType w:val="singleLevel"/>
    <w:tmpl w:val="F9C91186"/>
    <w:lvl w:ilvl="0" w:tentative="0">
      <w:start w:val="1"/>
      <w:numFmt w:val="chineseCounting"/>
      <w:suff w:val="nothing"/>
      <w:lvlText w:val="（%1）"/>
      <w:lvlJc w:val="left"/>
      <w:rPr>
        <w:rFonts w:hint="eastAsia"/>
      </w:rPr>
    </w:lvl>
  </w:abstractNum>
  <w:abstractNum w:abstractNumId="15">
    <w:nsid w:val="018A3F0A"/>
    <w:multiLevelType w:val="singleLevel"/>
    <w:tmpl w:val="018A3F0A"/>
    <w:lvl w:ilvl="0" w:tentative="0">
      <w:start w:val="1"/>
      <w:numFmt w:val="chineseCounting"/>
      <w:suff w:val="nothing"/>
      <w:lvlText w:val="（%1）"/>
      <w:lvlJc w:val="left"/>
      <w:rPr>
        <w:rFonts w:hint="eastAsia"/>
      </w:rPr>
    </w:lvl>
  </w:abstractNum>
  <w:abstractNum w:abstractNumId="16">
    <w:nsid w:val="11E47A25"/>
    <w:multiLevelType w:val="multilevel"/>
    <w:tmpl w:val="11E47A25"/>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7">
    <w:nsid w:val="1DD1A599"/>
    <w:multiLevelType w:val="singleLevel"/>
    <w:tmpl w:val="1DD1A599"/>
    <w:lvl w:ilvl="0" w:tentative="0">
      <w:start w:val="1"/>
      <w:numFmt w:val="decimal"/>
      <w:lvlText w:val="%1."/>
      <w:lvlJc w:val="left"/>
      <w:pPr>
        <w:tabs>
          <w:tab w:val="left" w:pos="312"/>
        </w:tabs>
      </w:pPr>
    </w:lvl>
  </w:abstractNum>
  <w:abstractNum w:abstractNumId="18">
    <w:nsid w:val="1F9CAC0D"/>
    <w:multiLevelType w:val="singleLevel"/>
    <w:tmpl w:val="1F9CAC0D"/>
    <w:lvl w:ilvl="0" w:tentative="0">
      <w:start w:val="1"/>
      <w:numFmt w:val="chineseCounting"/>
      <w:suff w:val="nothing"/>
      <w:lvlText w:val="（%1）"/>
      <w:lvlJc w:val="left"/>
      <w:rPr>
        <w:rFonts w:hint="eastAsia"/>
      </w:rPr>
    </w:lvl>
  </w:abstractNum>
  <w:abstractNum w:abstractNumId="19">
    <w:nsid w:val="2932D7FB"/>
    <w:multiLevelType w:val="singleLevel"/>
    <w:tmpl w:val="2932D7FB"/>
    <w:lvl w:ilvl="0" w:tentative="0">
      <w:start w:val="1"/>
      <w:numFmt w:val="chineseCounting"/>
      <w:suff w:val="nothing"/>
      <w:lvlText w:val="（%1）"/>
      <w:lvlJc w:val="left"/>
      <w:rPr>
        <w:rFonts w:hint="eastAsia"/>
      </w:rPr>
    </w:lvl>
  </w:abstractNum>
  <w:abstractNum w:abstractNumId="20">
    <w:nsid w:val="2A98A5E1"/>
    <w:multiLevelType w:val="singleLevel"/>
    <w:tmpl w:val="2A98A5E1"/>
    <w:lvl w:ilvl="0" w:tentative="0">
      <w:start w:val="1"/>
      <w:numFmt w:val="chineseCounting"/>
      <w:suff w:val="nothing"/>
      <w:lvlText w:val="%1、"/>
      <w:lvlJc w:val="left"/>
      <w:pPr>
        <w:ind w:left="0" w:firstLine="420"/>
      </w:pPr>
      <w:rPr>
        <w:rFonts w:hint="eastAsia"/>
      </w:rPr>
    </w:lvl>
  </w:abstractNum>
  <w:abstractNum w:abstractNumId="21">
    <w:nsid w:val="2B844FBC"/>
    <w:multiLevelType w:val="singleLevel"/>
    <w:tmpl w:val="2B844FBC"/>
    <w:lvl w:ilvl="0" w:tentative="0">
      <w:start w:val="1"/>
      <w:numFmt w:val="chineseCounting"/>
      <w:suff w:val="nothing"/>
      <w:lvlText w:val="（%1）"/>
      <w:lvlJc w:val="left"/>
      <w:rPr>
        <w:rFonts w:hint="eastAsia"/>
      </w:rPr>
    </w:lvl>
  </w:abstractNum>
  <w:abstractNum w:abstractNumId="22">
    <w:nsid w:val="2E5C8F9A"/>
    <w:multiLevelType w:val="singleLevel"/>
    <w:tmpl w:val="2E5C8F9A"/>
    <w:lvl w:ilvl="0" w:tentative="0">
      <w:start w:val="1"/>
      <w:numFmt w:val="chineseCounting"/>
      <w:suff w:val="nothing"/>
      <w:lvlText w:val="（%1）"/>
      <w:lvlJc w:val="left"/>
      <w:rPr>
        <w:rFonts w:hint="eastAsia"/>
      </w:rPr>
    </w:lvl>
  </w:abstractNum>
  <w:abstractNum w:abstractNumId="23">
    <w:nsid w:val="35D33CB1"/>
    <w:multiLevelType w:val="singleLevel"/>
    <w:tmpl w:val="35D33CB1"/>
    <w:lvl w:ilvl="0" w:tentative="0">
      <w:start w:val="1"/>
      <w:numFmt w:val="chineseCounting"/>
      <w:suff w:val="nothing"/>
      <w:lvlText w:val="（%1）"/>
      <w:lvlJc w:val="left"/>
      <w:rPr>
        <w:rFonts w:hint="eastAsia"/>
      </w:rPr>
    </w:lvl>
  </w:abstractNum>
  <w:abstractNum w:abstractNumId="24">
    <w:nsid w:val="3C1E2A5F"/>
    <w:multiLevelType w:val="singleLevel"/>
    <w:tmpl w:val="3C1E2A5F"/>
    <w:lvl w:ilvl="0" w:tentative="0">
      <w:start w:val="1"/>
      <w:numFmt w:val="chineseCounting"/>
      <w:suff w:val="nothing"/>
      <w:lvlText w:val="（%1）"/>
      <w:lvlJc w:val="left"/>
      <w:rPr>
        <w:rFonts w:hint="eastAsia"/>
      </w:rPr>
    </w:lvl>
  </w:abstractNum>
  <w:abstractNum w:abstractNumId="25">
    <w:nsid w:val="473DD17A"/>
    <w:multiLevelType w:val="singleLevel"/>
    <w:tmpl w:val="473DD17A"/>
    <w:lvl w:ilvl="0" w:tentative="0">
      <w:start w:val="1"/>
      <w:numFmt w:val="chineseCounting"/>
      <w:suff w:val="space"/>
      <w:lvlText w:val="第%1章"/>
      <w:lvlJc w:val="left"/>
      <w:rPr>
        <w:rFonts w:hint="eastAsia"/>
      </w:rPr>
    </w:lvl>
  </w:abstractNum>
  <w:abstractNum w:abstractNumId="26">
    <w:nsid w:val="4884DA0D"/>
    <w:multiLevelType w:val="singleLevel"/>
    <w:tmpl w:val="4884DA0D"/>
    <w:lvl w:ilvl="0" w:tentative="0">
      <w:start w:val="1"/>
      <w:numFmt w:val="chineseCounting"/>
      <w:suff w:val="nothing"/>
      <w:lvlText w:val="（%1）"/>
      <w:lvlJc w:val="left"/>
      <w:rPr>
        <w:rFonts w:hint="eastAsia"/>
      </w:rPr>
    </w:lvl>
  </w:abstractNum>
  <w:abstractNum w:abstractNumId="27">
    <w:nsid w:val="4A01343F"/>
    <w:multiLevelType w:val="singleLevel"/>
    <w:tmpl w:val="4A01343F"/>
    <w:lvl w:ilvl="0" w:tentative="0">
      <w:start w:val="1"/>
      <w:numFmt w:val="chineseCounting"/>
      <w:suff w:val="nothing"/>
      <w:lvlText w:val="（%1）"/>
      <w:lvlJc w:val="left"/>
      <w:rPr>
        <w:rFonts w:hint="eastAsia"/>
      </w:rPr>
    </w:lvl>
  </w:abstractNum>
  <w:abstractNum w:abstractNumId="28">
    <w:nsid w:val="58A1BAF2"/>
    <w:multiLevelType w:val="singleLevel"/>
    <w:tmpl w:val="58A1BAF2"/>
    <w:lvl w:ilvl="0" w:tentative="0">
      <w:start w:val="1"/>
      <w:numFmt w:val="chineseCounting"/>
      <w:suff w:val="nothing"/>
      <w:lvlText w:val="（%1）"/>
      <w:lvlJc w:val="left"/>
      <w:rPr>
        <w:rFonts w:hint="eastAsia"/>
      </w:rPr>
    </w:lvl>
  </w:abstractNum>
  <w:abstractNum w:abstractNumId="29">
    <w:nsid w:val="5BAFDDA4"/>
    <w:multiLevelType w:val="singleLevel"/>
    <w:tmpl w:val="5BAFDDA4"/>
    <w:lvl w:ilvl="0" w:tentative="0">
      <w:start w:val="1"/>
      <w:numFmt w:val="chineseCounting"/>
      <w:suff w:val="nothing"/>
      <w:lvlText w:val="（%1）"/>
      <w:lvlJc w:val="left"/>
      <w:rPr>
        <w:rFonts w:hint="eastAsia"/>
      </w:rPr>
    </w:lvl>
  </w:abstractNum>
  <w:abstractNum w:abstractNumId="30">
    <w:nsid w:val="5CEE9A2A"/>
    <w:multiLevelType w:val="singleLevel"/>
    <w:tmpl w:val="5CEE9A2A"/>
    <w:lvl w:ilvl="0" w:tentative="0">
      <w:start w:val="1"/>
      <w:numFmt w:val="chineseCounting"/>
      <w:suff w:val="nothing"/>
      <w:lvlText w:val="（%1）"/>
      <w:lvlJc w:val="left"/>
      <w:rPr>
        <w:rFonts w:hint="eastAsia"/>
      </w:rPr>
    </w:lvl>
  </w:abstractNum>
  <w:abstractNum w:abstractNumId="31">
    <w:nsid w:val="5D36F2F5"/>
    <w:multiLevelType w:val="singleLevel"/>
    <w:tmpl w:val="5D36F2F5"/>
    <w:lvl w:ilvl="0" w:tentative="0">
      <w:start w:val="11"/>
      <w:numFmt w:val="chineseCounting"/>
      <w:suff w:val="space"/>
      <w:lvlText w:val="第%1章"/>
      <w:lvlJc w:val="left"/>
      <w:rPr>
        <w:rFonts w:hint="eastAsia"/>
      </w:rPr>
    </w:lvl>
  </w:abstractNum>
  <w:abstractNum w:abstractNumId="32">
    <w:nsid w:val="6D45A3A7"/>
    <w:multiLevelType w:val="singleLevel"/>
    <w:tmpl w:val="6D45A3A7"/>
    <w:lvl w:ilvl="0" w:tentative="0">
      <w:start w:val="1"/>
      <w:numFmt w:val="chineseCounting"/>
      <w:suff w:val="nothing"/>
      <w:lvlText w:val="（%1）"/>
      <w:lvlJc w:val="left"/>
      <w:rPr>
        <w:rFonts w:hint="eastAsia"/>
      </w:rPr>
    </w:lvl>
  </w:abstractNum>
  <w:abstractNum w:abstractNumId="33">
    <w:nsid w:val="757AF438"/>
    <w:multiLevelType w:val="singleLevel"/>
    <w:tmpl w:val="757AF438"/>
    <w:lvl w:ilvl="0" w:tentative="0">
      <w:start w:val="1"/>
      <w:numFmt w:val="chineseCounting"/>
      <w:suff w:val="nothing"/>
      <w:lvlText w:val="（%1）"/>
      <w:lvlJc w:val="left"/>
      <w:rPr>
        <w:rFonts w:hint="eastAsia"/>
      </w:rPr>
    </w:lvl>
  </w:abstractNum>
  <w:num w:numId="1">
    <w:abstractNumId w:val="25"/>
  </w:num>
  <w:num w:numId="2">
    <w:abstractNumId w:val="10"/>
  </w:num>
  <w:num w:numId="3">
    <w:abstractNumId w:val="19"/>
  </w:num>
  <w:num w:numId="4">
    <w:abstractNumId w:val="24"/>
  </w:num>
  <w:num w:numId="5">
    <w:abstractNumId w:val="20"/>
  </w:num>
  <w:num w:numId="6">
    <w:abstractNumId w:val="23"/>
  </w:num>
  <w:num w:numId="7">
    <w:abstractNumId w:val="8"/>
  </w:num>
  <w:num w:numId="8">
    <w:abstractNumId w:val="6"/>
  </w:num>
  <w:num w:numId="9">
    <w:abstractNumId w:val="22"/>
  </w:num>
  <w:num w:numId="10">
    <w:abstractNumId w:val="12"/>
  </w:num>
  <w:num w:numId="11">
    <w:abstractNumId w:val="26"/>
  </w:num>
  <w:num w:numId="12">
    <w:abstractNumId w:val="1"/>
  </w:num>
  <w:num w:numId="13">
    <w:abstractNumId w:val="9"/>
  </w:num>
  <w:num w:numId="14">
    <w:abstractNumId w:val="11"/>
  </w:num>
  <w:num w:numId="15">
    <w:abstractNumId w:val="13"/>
  </w:num>
  <w:num w:numId="16">
    <w:abstractNumId w:val="15"/>
  </w:num>
  <w:num w:numId="17">
    <w:abstractNumId w:val="27"/>
  </w:num>
  <w:num w:numId="18">
    <w:abstractNumId w:val="32"/>
  </w:num>
  <w:num w:numId="19">
    <w:abstractNumId w:val="7"/>
  </w:num>
  <w:num w:numId="20">
    <w:abstractNumId w:val="2"/>
  </w:num>
  <w:num w:numId="21">
    <w:abstractNumId w:val="5"/>
  </w:num>
  <w:num w:numId="22">
    <w:abstractNumId w:val="0"/>
  </w:num>
  <w:num w:numId="23">
    <w:abstractNumId w:val="3"/>
  </w:num>
  <w:num w:numId="24">
    <w:abstractNumId w:val="18"/>
  </w:num>
  <w:num w:numId="25">
    <w:abstractNumId w:val="17"/>
  </w:num>
  <w:num w:numId="26">
    <w:abstractNumId w:val="14"/>
  </w:num>
  <w:num w:numId="27">
    <w:abstractNumId w:val="29"/>
  </w:num>
  <w:num w:numId="28">
    <w:abstractNumId w:val="30"/>
  </w:num>
  <w:num w:numId="29">
    <w:abstractNumId w:val="21"/>
  </w:num>
  <w:num w:numId="30">
    <w:abstractNumId w:val="4"/>
  </w:num>
  <w:num w:numId="31">
    <w:abstractNumId w:val="28"/>
  </w:num>
  <w:num w:numId="32">
    <w:abstractNumId w:val="33"/>
  </w:num>
  <w:num w:numId="33">
    <w:abstractNumId w:val="16"/>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true"/>
  <w:embedTrueTypeFonts/>
  <w:saveSubsetFonts/>
  <w:bordersDoNotSurroundHeader w:val="true"/>
  <w:bordersDoNotSurroundFooter w:val="true"/>
  <w:documentProtection w:enforcement="0"/>
  <w:defaultTabStop w:val="420"/>
  <w:noPunctuationKerning w:val="true"/>
  <w:characterSpacingControl w:val="doNotCompress"/>
  <w:hdrShapeDefaults>
    <o:shapelayout v:ext="edit">
      <o:idmap v:ext="edit" data="1"/>
    </o:shapelayout>
  </w:hdrShapeDefaults>
  <w:compat>
    <w:spaceForUL/>
    <w:ulTrailSpace/>
    <w:doNotExpandShiftReturn/>
    <w:useFELayout/>
    <w:compatSetting w:name="compatibilityMode" w:uri="http://schemas.microsoft.com/office/word" w:val="12"/>
  </w:compat>
  <w:docVars>
    <w:docVar w:name="commondata" w:val="eyJoZGlkIjoiZWUyYzgzYzlkNjkwYmIwODhhNzJkOGRhYjQ5MzA3YTEifQ=="/>
  </w:docVars>
  <w:rsids>
    <w:rsidRoot w:val="00F27D1D"/>
    <w:rsid w:val="0001110C"/>
    <w:rsid w:val="000150C1"/>
    <w:rsid w:val="0005101A"/>
    <w:rsid w:val="00051423"/>
    <w:rsid w:val="00063351"/>
    <w:rsid w:val="00065739"/>
    <w:rsid w:val="000672BB"/>
    <w:rsid w:val="0009217D"/>
    <w:rsid w:val="000E28B0"/>
    <w:rsid w:val="000F3AAE"/>
    <w:rsid w:val="000F62CB"/>
    <w:rsid w:val="00131928"/>
    <w:rsid w:val="00175533"/>
    <w:rsid w:val="001761D0"/>
    <w:rsid w:val="001A22E6"/>
    <w:rsid w:val="001A32AD"/>
    <w:rsid w:val="001A3C79"/>
    <w:rsid w:val="001A579F"/>
    <w:rsid w:val="001B5D70"/>
    <w:rsid w:val="001D50C3"/>
    <w:rsid w:val="001D6F2B"/>
    <w:rsid w:val="001E02BE"/>
    <w:rsid w:val="001E2B41"/>
    <w:rsid w:val="001E5A0B"/>
    <w:rsid w:val="001F776F"/>
    <w:rsid w:val="00201750"/>
    <w:rsid w:val="00215965"/>
    <w:rsid w:val="002262ED"/>
    <w:rsid w:val="002374AC"/>
    <w:rsid w:val="0024624C"/>
    <w:rsid w:val="00255CA4"/>
    <w:rsid w:val="00262B6A"/>
    <w:rsid w:val="002748B9"/>
    <w:rsid w:val="002B0EA9"/>
    <w:rsid w:val="002C5283"/>
    <w:rsid w:val="002C6628"/>
    <w:rsid w:val="002E1F0B"/>
    <w:rsid w:val="002E4B2B"/>
    <w:rsid w:val="002F4FE4"/>
    <w:rsid w:val="003221EF"/>
    <w:rsid w:val="003332BF"/>
    <w:rsid w:val="00351354"/>
    <w:rsid w:val="00361A51"/>
    <w:rsid w:val="0037342C"/>
    <w:rsid w:val="0037395E"/>
    <w:rsid w:val="00374279"/>
    <w:rsid w:val="00376D57"/>
    <w:rsid w:val="003940BA"/>
    <w:rsid w:val="003A41C9"/>
    <w:rsid w:val="003B3BF1"/>
    <w:rsid w:val="003B739D"/>
    <w:rsid w:val="003D36F6"/>
    <w:rsid w:val="003E5607"/>
    <w:rsid w:val="003F6780"/>
    <w:rsid w:val="004210F4"/>
    <w:rsid w:val="00426CA0"/>
    <w:rsid w:val="004465C5"/>
    <w:rsid w:val="0045179B"/>
    <w:rsid w:val="00457323"/>
    <w:rsid w:val="00471FCB"/>
    <w:rsid w:val="004748A7"/>
    <w:rsid w:val="004907D4"/>
    <w:rsid w:val="004C0C5B"/>
    <w:rsid w:val="00520406"/>
    <w:rsid w:val="0052474C"/>
    <w:rsid w:val="005256AF"/>
    <w:rsid w:val="00530762"/>
    <w:rsid w:val="0054136E"/>
    <w:rsid w:val="005979EB"/>
    <w:rsid w:val="005B2115"/>
    <w:rsid w:val="005B2D4E"/>
    <w:rsid w:val="005E7CB3"/>
    <w:rsid w:val="00617908"/>
    <w:rsid w:val="0062570D"/>
    <w:rsid w:val="00647833"/>
    <w:rsid w:val="006729C1"/>
    <w:rsid w:val="00676B71"/>
    <w:rsid w:val="00694091"/>
    <w:rsid w:val="006B47E0"/>
    <w:rsid w:val="006B4F26"/>
    <w:rsid w:val="006D0588"/>
    <w:rsid w:val="006D1032"/>
    <w:rsid w:val="006F2A70"/>
    <w:rsid w:val="007052B5"/>
    <w:rsid w:val="007316BE"/>
    <w:rsid w:val="00731A2C"/>
    <w:rsid w:val="00740294"/>
    <w:rsid w:val="00744816"/>
    <w:rsid w:val="0074642C"/>
    <w:rsid w:val="0076708A"/>
    <w:rsid w:val="007823B0"/>
    <w:rsid w:val="007966B1"/>
    <w:rsid w:val="0079731E"/>
    <w:rsid w:val="007D5A75"/>
    <w:rsid w:val="007D7B84"/>
    <w:rsid w:val="007E4196"/>
    <w:rsid w:val="00801374"/>
    <w:rsid w:val="0080710B"/>
    <w:rsid w:val="00807F56"/>
    <w:rsid w:val="008313E9"/>
    <w:rsid w:val="0083215C"/>
    <w:rsid w:val="00834E25"/>
    <w:rsid w:val="00841C28"/>
    <w:rsid w:val="00847E57"/>
    <w:rsid w:val="00851295"/>
    <w:rsid w:val="0087338A"/>
    <w:rsid w:val="008831B1"/>
    <w:rsid w:val="00885518"/>
    <w:rsid w:val="00891C4A"/>
    <w:rsid w:val="00897EA4"/>
    <w:rsid w:val="008C3A54"/>
    <w:rsid w:val="008E6BF7"/>
    <w:rsid w:val="0091329E"/>
    <w:rsid w:val="009266ED"/>
    <w:rsid w:val="009450C2"/>
    <w:rsid w:val="00952530"/>
    <w:rsid w:val="00955DF4"/>
    <w:rsid w:val="009A3000"/>
    <w:rsid w:val="009E5826"/>
    <w:rsid w:val="00A202C6"/>
    <w:rsid w:val="00A23933"/>
    <w:rsid w:val="00A52A32"/>
    <w:rsid w:val="00A71838"/>
    <w:rsid w:val="00A74A10"/>
    <w:rsid w:val="00A804AB"/>
    <w:rsid w:val="00A83470"/>
    <w:rsid w:val="00A93B9E"/>
    <w:rsid w:val="00AA1AA9"/>
    <w:rsid w:val="00AA3CD3"/>
    <w:rsid w:val="00AD1034"/>
    <w:rsid w:val="00AE7536"/>
    <w:rsid w:val="00AF2031"/>
    <w:rsid w:val="00B253BD"/>
    <w:rsid w:val="00B61262"/>
    <w:rsid w:val="00B92697"/>
    <w:rsid w:val="00BA3E59"/>
    <w:rsid w:val="00BC4D60"/>
    <w:rsid w:val="00BC69F4"/>
    <w:rsid w:val="00BE7940"/>
    <w:rsid w:val="00BF78D0"/>
    <w:rsid w:val="00C05389"/>
    <w:rsid w:val="00C51231"/>
    <w:rsid w:val="00C55A84"/>
    <w:rsid w:val="00C60553"/>
    <w:rsid w:val="00CE2BE2"/>
    <w:rsid w:val="00D2438B"/>
    <w:rsid w:val="00D375DA"/>
    <w:rsid w:val="00D438C5"/>
    <w:rsid w:val="00D52EDD"/>
    <w:rsid w:val="00D533FC"/>
    <w:rsid w:val="00D54603"/>
    <w:rsid w:val="00D62F2C"/>
    <w:rsid w:val="00D81B32"/>
    <w:rsid w:val="00D863DC"/>
    <w:rsid w:val="00DB0690"/>
    <w:rsid w:val="00DE7030"/>
    <w:rsid w:val="00E22BB7"/>
    <w:rsid w:val="00E23FF2"/>
    <w:rsid w:val="00E36DC1"/>
    <w:rsid w:val="00E71C0A"/>
    <w:rsid w:val="00E77792"/>
    <w:rsid w:val="00E9271F"/>
    <w:rsid w:val="00EA0B17"/>
    <w:rsid w:val="00EA0E51"/>
    <w:rsid w:val="00EA0EF2"/>
    <w:rsid w:val="00EA1C7E"/>
    <w:rsid w:val="00EA6799"/>
    <w:rsid w:val="00EB2C53"/>
    <w:rsid w:val="00EB7CFD"/>
    <w:rsid w:val="00EC3E29"/>
    <w:rsid w:val="00EF493E"/>
    <w:rsid w:val="00F04F78"/>
    <w:rsid w:val="00F14A5B"/>
    <w:rsid w:val="00F27D1D"/>
    <w:rsid w:val="00F43DAE"/>
    <w:rsid w:val="00F47F55"/>
    <w:rsid w:val="00F55746"/>
    <w:rsid w:val="00F566DF"/>
    <w:rsid w:val="00F62BF9"/>
    <w:rsid w:val="00F6737E"/>
    <w:rsid w:val="00F72823"/>
    <w:rsid w:val="00F96DBA"/>
    <w:rsid w:val="00FA02EF"/>
    <w:rsid w:val="00FB34D0"/>
    <w:rsid w:val="00FC3BFE"/>
    <w:rsid w:val="00FD6DF1"/>
    <w:rsid w:val="00FE009F"/>
    <w:rsid w:val="00FF3D23"/>
    <w:rsid w:val="022D2008"/>
    <w:rsid w:val="039F75A2"/>
    <w:rsid w:val="04971421"/>
    <w:rsid w:val="051819B7"/>
    <w:rsid w:val="08684AB8"/>
    <w:rsid w:val="08F04266"/>
    <w:rsid w:val="0B4C6DC0"/>
    <w:rsid w:val="0B95317F"/>
    <w:rsid w:val="0D5079C9"/>
    <w:rsid w:val="0D847672"/>
    <w:rsid w:val="0ECA4997"/>
    <w:rsid w:val="0F374A2A"/>
    <w:rsid w:val="0FD271ED"/>
    <w:rsid w:val="113656A8"/>
    <w:rsid w:val="11845E93"/>
    <w:rsid w:val="13F66AFD"/>
    <w:rsid w:val="14A67B88"/>
    <w:rsid w:val="17A77C2F"/>
    <w:rsid w:val="1A9A04D5"/>
    <w:rsid w:val="1EC93028"/>
    <w:rsid w:val="20362A4E"/>
    <w:rsid w:val="206E5434"/>
    <w:rsid w:val="20867995"/>
    <w:rsid w:val="21897F1F"/>
    <w:rsid w:val="22521600"/>
    <w:rsid w:val="241A63B8"/>
    <w:rsid w:val="26934796"/>
    <w:rsid w:val="27400A24"/>
    <w:rsid w:val="29961347"/>
    <w:rsid w:val="2A4565D2"/>
    <w:rsid w:val="2AFF644B"/>
    <w:rsid w:val="2B34402E"/>
    <w:rsid w:val="2B641F93"/>
    <w:rsid w:val="2BFC0FF0"/>
    <w:rsid w:val="2C303F44"/>
    <w:rsid w:val="2E922324"/>
    <w:rsid w:val="2F34284F"/>
    <w:rsid w:val="2F821B2D"/>
    <w:rsid w:val="304301D8"/>
    <w:rsid w:val="30434E15"/>
    <w:rsid w:val="304668C0"/>
    <w:rsid w:val="30B11C7D"/>
    <w:rsid w:val="31633FAB"/>
    <w:rsid w:val="322B75CF"/>
    <w:rsid w:val="34BD5094"/>
    <w:rsid w:val="35AF5B70"/>
    <w:rsid w:val="36590DED"/>
    <w:rsid w:val="38CF5396"/>
    <w:rsid w:val="3C776471"/>
    <w:rsid w:val="3D532C39"/>
    <w:rsid w:val="3DDA3ECC"/>
    <w:rsid w:val="3E577405"/>
    <w:rsid w:val="3ED0410F"/>
    <w:rsid w:val="402204A1"/>
    <w:rsid w:val="40EC4788"/>
    <w:rsid w:val="414D0006"/>
    <w:rsid w:val="42AC108A"/>
    <w:rsid w:val="45440EBA"/>
    <w:rsid w:val="46767F03"/>
    <w:rsid w:val="49F41906"/>
    <w:rsid w:val="4BA901B3"/>
    <w:rsid w:val="4C431E46"/>
    <w:rsid w:val="4F195165"/>
    <w:rsid w:val="4F876573"/>
    <w:rsid w:val="50B7124A"/>
    <w:rsid w:val="518C4814"/>
    <w:rsid w:val="53DD444B"/>
    <w:rsid w:val="55CD1EB2"/>
    <w:rsid w:val="55D37CDB"/>
    <w:rsid w:val="56513437"/>
    <w:rsid w:val="58B2640F"/>
    <w:rsid w:val="5903465D"/>
    <w:rsid w:val="5B61403B"/>
    <w:rsid w:val="5D9E3405"/>
    <w:rsid w:val="5FC609F2"/>
    <w:rsid w:val="606049A2"/>
    <w:rsid w:val="60716BAF"/>
    <w:rsid w:val="63DF02D4"/>
    <w:rsid w:val="656A59E9"/>
    <w:rsid w:val="65F8531D"/>
    <w:rsid w:val="68B40253"/>
    <w:rsid w:val="69A27DD9"/>
    <w:rsid w:val="6A70182F"/>
    <w:rsid w:val="6B785296"/>
    <w:rsid w:val="6C5853BF"/>
    <w:rsid w:val="6C944786"/>
    <w:rsid w:val="6D1C04C5"/>
    <w:rsid w:val="6F3772E8"/>
    <w:rsid w:val="6F7C881F"/>
    <w:rsid w:val="716F3EC2"/>
    <w:rsid w:val="72BA21EB"/>
    <w:rsid w:val="72BA6194"/>
    <w:rsid w:val="759727BC"/>
    <w:rsid w:val="78B10039"/>
    <w:rsid w:val="792906AA"/>
    <w:rsid w:val="7A6F776C"/>
    <w:rsid w:val="7A7A1762"/>
    <w:rsid w:val="7B0F7299"/>
    <w:rsid w:val="7B2F2B4F"/>
    <w:rsid w:val="7C002441"/>
    <w:rsid w:val="7CBF520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en-US" w:bidi="ar-SA"/>
    </w:rPr>
  </w:style>
  <w:style w:type="paragraph" w:styleId="2">
    <w:name w:val="heading 1"/>
    <w:basedOn w:val="1"/>
    <w:next w:val="1"/>
    <w:qFormat/>
    <w:uiPriority w:val="0"/>
    <w:pPr>
      <w:keepNext/>
      <w:keepLines/>
      <w:spacing w:line="576" w:lineRule="auto"/>
      <w:outlineLvl w:val="0"/>
    </w:pPr>
    <w:rPr>
      <w:b/>
      <w:kern w:val="44"/>
      <w:sz w:val="44"/>
    </w:rPr>
  </w:style>
  <w:style w:type="paragraph" w:styleId="3">
    <w:name w:val="heading 2"/>
    <w:basedOn w:val="1"/>
    <w:next w:val="1"/>
    <w:link w:val="28"/>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5"/>
    <w:qFormat/>
    <w:uiPriority w:val="0"/>
    <w:pPr>
      <w:keepNext/>
      <w:keepLines/>
      <w:widowControl w:val="0"/>
      <w:kinsoku/>
      <w:autoSpaceDE/>
      <w:autoSpaceDN/>
      <w:adjustRightInd/>
      <w:snapToGrid/>
      <w:spacing w:line="560" w:lineRule="exact"/>
      <w:ind w:firstLine="400" w:firstLineChars="200"/>
      <w:jc w:val="both"/>
      <w:textAlignment w:val="auto"/>
      <w:outlineLvl w:val="2"/>
    </w:pPr>
    <w:rPr>
      <w:rFonts w:ascii="仿宋" w:hAnsi="仿宋" w:eastAsia="仿宋_GB2312" w:cs="Times New Roman"/>
      <w:b/>
      <w:snapToGrid/>
      <w:color w:val="auto"/>
      <w:kern w:val="2"/>
      <w:sz w:val="32"/>
      <w:szCs w:val="24"/>
      <w:lang w:eastAsia="zh-CN"/>
    </w:rPr>
  </w:style>
  <w:style w:type="character" w:default="1" w:styleId="20">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34"/>
    <w:semiHidden/>
    <w:qFormat/>
    <w:uiPriority w:val="0"/>
  </w:style>
  <w:style w:type="paragraph" w:styleId="6">
    <w:name w:val="Body Text Indent"/>
    <w:basedOn w:val="1"/>
    <w:next w:val="7"/>
    <w:unhideWhenUsed/>
    <w:qFormat/>
    <w:uiPriority w:val="99"/>
    <w:pPr>
      <w:ind w:left="420" w:leftChars="200"/>
    </w:pPr>
    <w:rPr>
      <w:szCs w:val="24"/>
    </w:rPr>
  </w:style>
  <w:style w:type="paragraph" w:styleId="7">
    <w:name w:val="header"/>
    <w:basedOn w:val="1"/>
    <w:next w:val="8"/>
    <w:qFormat/>
    <w:uiPriority w:val="0"/>
    <w:pPr>
      <w:pBdr>
        <w:bottom w:val="single" w:color="auto" w:sz="6" w:space="1"/>
      </w:pBdr>
      <w:jc w:val="center"/>
    </w:pPr>
    <w:rPr>
      <w:sz w:val="18"/>
      <w:szCs w:val="18"/>
    </w:rPr>
  </w:style>
  <w:style w:type="paragraph" w:customStyle="1" w:styleId="8">
    <w:name w:val="样式5"/>
    <w:basedOn w:val="9"/>
    <w:qFormat/>
    <w:uiPriority w:val="0"/>
    <w:pPr>
      <w:spacing w:line="360" w:lineRule="auto"/>
      <w:ind w:firstLine="510"/>
    </w:pPr>
  </w:style>
  <w:style w:type="paragraph" w:customStyle="1" w:styleId="9">
    <w:name w:val="正文1"/>
    <w:basedOn w:val="1"/>
    <w:qFormat/>
    <w:uiPriority w:val="0"/>
    <w:pPr>
      <w:spacing w:beforeLines="25" w:afterLines="25"/>
      <w:jc w:val="center"/>
    </w:pPr>
    <w:rPr>
      <w:rFonts w:ascii="宋体" w:hAnsi="宋体" w:cs="宋体"/>
      <w:b/>
      <w:sz w:val="24"/>
      <w:lang w:eastAsia="zh-CN"/>
    </w:rPr>
  </w:style>
  <w:style w:type="paragraph" w:styleId="10">
    <w:name w:val="toc 3"/>
    <w:basedOn w:val="1"/>
    <w:next w:val="1"/>
    <w:qFormat/>
    <w:uiPriority w:val="0"/>
    <w:pPr>
      <w:ind w:left="840" w:leftChars="400"/>
    </w:pPr>
  </w:style>
  <w:style w:type="paragraph" w:styleId="11">
    <w:name w:val="Plain Text"/>
    <w:basedOn w:val="1"/>
    <w:qFormat/>
    <w:uiPriority w:val="0"/>
    <w:pPr>
      <w:widowControl w:val="0"/>
      <w:kinsoku/>
      <w:autoSpaceDE/>
      <w:autoSpaceDN/>
      <w:adjustRightInd/>
      <w:snapToGrid/>
      <w:jc w:val="both"/>
      <w:textAlignment w:val="auto"/>
    </w:pPr>
    <w:rPr>
      <w:rFonts w:ascii="宋体" w:hAnsi="Courier New" w:eastAsia="宋体" w:cs="Courier New"/>
      <w:snapToGrid/>
      <w:color w:val="auto"/>
      <w:kern w:val="2"/>
      <w:lang w:eastAsia="zh-CN"/>
    </w:rPr>
  </w:style>
  <w:style w:type="paragraph" w:styleId="12">
    <w:name w:val="Balloon Text"/>
    <w:basedOn w:val="1"/>
    <w:link w:val="29"/>
    <w:qFormat/>
    <w:uiPriority w:val="0"/>
    <w:rPr>
      <w:sz w:val="16"/>
      <w:szCs w:val="16"/>
    </w:rPr>
  </w:style>
  <w:style w:type="paragraph" w:styleId="13">
    <w:name w:val="footer"/>
    <w:basedOn w:val="1"/>
    <w:qFormat/>
    <w:uiPriority w:val="0"/>
    <w:pPr>
      <w:tabs>
        <w:tab w:val="center" w:pos="4153"/>
        <w:tab w:val="right" w:pos="8306"/>
      </w:tabs>
    </w:pPr>
    <w:rPr>
      <w:sz w:val="18"/>
    </w:rPr>
  </w:style>
  <w:style w:type="paragraph" w:styleId="14">
    <w:name w:val="toc 1"/>
    <w:basedOn w:val="1"/>
    <w:next w:val="1"/>
    <w:qFormat/>
    <w:uiPriority w:val="0"/>
  </w:style>
  <w:style w:type="paragraph" w:styleId="15">
    <w:name w:val="toc 4"/>
    <w:basedOn w:val="1"/>
    <w:next w:val="1"/>
    <w:qFormat/>
    <w:uiPriority w:val="0"/>
    <w:pPr>
      <w:ind w:left="1260" w:leftChars="600"/>
    </w:pPr>
  </w:style>
  <w:style w:type="paragraph" w:styleId="16">
    <w:name w:val="toc 2"/>
    <w:basedOn w:val="1"/>
    <w:next w:val="1"/>
    <w:qFormat/>
    <w:uiPriority w:val="0"/>
    <w:pPr>
      <w:ind w:left="420" w:leftChars="200"/>
    </w:pPr>
  </w:style>
  <w:style w:type="paragraph" w:styleId="17">
    <w:name w:val="Normal (Web)"/>
    <w:basedOn w:val="1"/>
    <w:unhideWhenUsed/>
    <w:qFormat/>
    <w:uiPriority w:val="99"/>
    <w:pPr>
      <w:kinsoku/>
      <w:autoSpaceDE/>
      <w:autoSpaceDN/>
      <w:adjustRightInd/>
      <w:snapToGrid/>
      <w:spacing w:before="100" w:beforeAutospacing="1" w:after="100" w:afterAutospacing="1"/>
      <w:textAlignment w:val="auto"/>
    </w:pPr>
    <w:rPr>
      <w:rFonts w:ascii="宋体" w:hAnsi="宋体" w:eastAsia="宋体" w:cs="宋体"/>
      <w:snapToGrid/>
      <w:color w:val="auto"/>
      <w:sz w:val="24"/>
      <w:szCs w:val="24"/>
      <w:lang w:eastAsia="zh-CN"/>
    </w:rPr>
  </w:style>
  <w:style w:type="paragraph" w:styleId="18">
    <w:name w:val="Body Text First Indent"/>
    <w:basedOn w:val="5"/>
    <w:link w:val="35"/>
    <w:qFormat/>
    <w:uiPriority w:val="0"/>
    <w:pPr>
      <w:spacing w:after="120"/>
      <w:ind w:firstLine="420" w:firstLineChars="100"/>
    </w:pPr>
  </w:style>
  <w:style w:type="character" w:styleId="21">
    <w:name w:val="Strong"/>
    <w:basedOn w:val="20"/>
    <w:qFormat/>
    <w:uiPriority w:val="0"/>
    <w:rPr>
      <w:b/>
    </w:rPr>
  </w:style>
  <w:style w:type="character" w:styleId="22">
    <w:name w:val="Hyperlink"/>
    <w:basedOn w:val="20"/>
    <w:unhideWhenUsed/>
    <w:qFormat/>
    <w:uiPriority w:val="99"/>
    <w:rPr>
      <w:color w:val="0026E5"/>
      <w:u w:val="single"/>
    </w:rPr>
  </w:style>
  <w:style w:type="table" w:customStyle="1" w:styleId="23">
    <w:name w:val="Table Normal"/>
    <w:semiHidden/>
    <w:unhideWhenUsed/>
    <w:qFormat/>
    <w:uiPriority w:val="0"/>
    <w:tblPr>
      <w:tblCellMar>
        <w:top w:w="0" w:type="dxa"/>
        <w:left w:w="0" w:type="dxa"/>
        <w:bottom w:w="0" w:type="dxa"/>
        <w:right w:w="0" w:type="dxa"/>
      </w:tblCellMar>
    </w:tblPr>
  </w:style>
  <w:style w:type="paragraph" w:customStyle="1" w:styleId="24">
    <w:name w:val="Table Text"/>
    <w:basedOn w:val="1"/>
    <w:semiHidden/>
    <w:qFormat/>
    <w:uiPriority w:val="0"/>
    <w:rPr>
      <w:rFonts w:ascii="宋体" w:hAnsi="宋体" w:eastAsia="宋体" w:cs="宋体"/>
      <w:sz w:val="20"/>
      <w:szCs w:val="20"/>
    </w:rPr>
  </w:style>
  <w:style w:type="character" w:customStyle="1" w:styleId="25">
    <w:name w:val="标题 3 Char"/>
    <w:basedOn w:val="20"/>
    <w:link w:val="4"/>
    <w:qFormat/>
    <w:uiPriority w:val="0"/>
    <w:rPr>
      <w:rFonts w:ascii="仿宋" w:hAnsi="仿宋" w:eastAsia="仿宋_GB2312" w:cs="Times New Roman"/>
      <w:b/>
      <w:kern w:val="2"/>
      <w:sz w:val="32"/>
      <w:szCs w:val="24"/>
    </w:rPr>
  </w:style>
  <w:style w:type="paragraph" w:customStyle="1" w:styleId="26">
    <w:name w:val="BodyText"/>
    <w:basedOn w:val="1"/>
    <w:qFormat/>
    <w:uiPriority w:val="0"/>
    <w:pPr>
      <w:widowControl w:val="0"/>
      <w:kinsoku/>
      <w:autoSpaceDE/>
      <w:autoSpaceDN/>
      <w:adjustRightInd/>
      <w:snapToGrid/>
      <w:spacing w:line="560" w:lineRule="exact"/>
      <w:ind w:firstLine="400" w:firstLineChars="200"/>
      <w:jc w:val="both"/>
    </w:pPr>
    <w:rPr>
      <w:rFonts w:ascii="Times New Roman" w:hAnsi="Times New Roman" w:eastAsia="仿宋_GB2312" w:cs="Times New Roman"/>
      <w:snapToGrid/>
      <w:color w:val="auto"/>
      <w:kern w:val="2"/>
      <w:sz w:val="32"/>
      <w:szCs w:val="22"/>
      <w:lang w:eastAsia="zh-CN"/>
    </w:rPr>
  </w:style>
  <w:style w:type="paragraph" w:styleId="27">
    <w:name w:val="List Paragraph"/>
    <w:basedOn w:val="1"/>
    <w:unhideWhenUsed/>
    <w:qFormat/>
    <w:uiPriority w:val="99"/>
    <w:pPr>
      <w:ind w:firstLine="420" w:firstLineChars="200"/>
    </w:pPr>
  </w:style>
  <w:style w:type="character" w:customStyle="1" w:styleId="28">
    <w:name w:val="标题 2 Char"/>
    <w:basedOn w:val="20"/>
    <w:link w:val="3"/>
    <w:semiHidden/>
    <w:qFormat/>
    <w:uiPriority w:val="0"/>
    <w:rPr>
      <w:rFonts w:asciiTheme="majorHAnsi" w:hAnsiTheme="majorHAnsi" w:eastAsiaTheme="majorEastAsia" w:cstheme="majorBidi"/>
      <w:b/>
      <w:bCs/>
      <w:snapToGrid w:val="0"/>
      <w:color w:val="000000"/>
      <w:sz w:val="32"/>
      <w:szCs w:val="32"/>
      <w:lang w:eastAsia="en-US"/>
    </w:rPr>
  </w:style>
  <w:style w:type="character" w:customStyle="1" w:styleId="29">
    <w:name w:val="批注框文本 Char"/>
    <w:basedOn w:val="20"/>
    <w:link w:val="12"/>
    <w:qFormat/>
    <w:uiPriority w:val="0"/>
    <w:rPr>
      <w:rFonts w:eastAsia="Arial"/>
      <w:snapToGrid w:val="0"/>
      <w:color w:val="000000"/>
      <w:sz w:val="16"/>
      <w:szCs w:val="16"/>
      <w:lang w:eastAsia="en-US"/>
    </w:rPr>
  </w:style>
  <w:style w:type="paragraph" w:customStyle="1" w:styleId="30">
    <w:name w:val="WPSOffice手动目录 1"/>
    <w:qFormat/>
    <w:uiPriority w:val="0"/>
    <w:rPr>
      <w:rFonts w:ascii="Times New Roman" w:hAnsi="Times New Roman" w:eastAsia="宋体" w:cs="Times New Roman"/>
      <w:lang w:val="en-US" w:eastAsia="zh-CN" w:bidi="ar-SA"/>
    </w:rPr>
  </w:style>
  <w:style w:type="paragraph" w:customStyle="1" w:styleId="31">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2">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33">
    <w:name w:val="目录 11"/>
    <w:basedOn w:val="1"/>
    <w:next w:val="1"/>
    <w:qFormat/>
    <w:uiPriority w:val="0"/>
    <w:pPr>
      <w:widowControl w:val="0"/>
      <w:kinsoku/>
      <w:autoSpaceDE/>
      <w:autoSpaceDN/>
      <w:adjustRightInd/>
      <w:snapToGrid/>
      <w:spacing w:before="120" w:after="120"/>
      <w:textAlignment w:val="auto"/>
    </w:pPr>
    <w:rPr>
      <w:rFonts w:ascii="Times New Roman" w:hAnsi="Times New Roman" w:eastAsia="宋体" w:cs="Times New Roman"/>
      <w:b/>
      <w:bCs/>
      <w:caps/>
      <w:snapToGrid/>
      <w:color w:val="auto"/>
      <w:kern w:val="2"/>
      <w:sz w:val="20"/>
      <w:szCs w:val="20"/>
      <w:lang w:eastAsia="zh-CN"/>
    </w:rPr>
  </w:style>
  <w:style w:type="character" w:customStyle="1" w:styleId="34">
    <w:name w:val="正文文本 Char"/>
    <w:basedOn w:val="20"/>
    <w:link w:val="5"/>
    <w:semiHidden/>
    <w:qFormat/>
    <w:uiPriority w:val="0"/>
    <w:rPr>
      <w:rFonts w:ascii="Arial" w:hAnsi="Arial" w:eastAsia="Arial" w:cs="Arial"/>
      <w:snapToGrid w:val="0"/>
      <w:color w:val="000000"/>
      <w:sz w:val="21"/>
      <w:szCs w:val="21"/>
      <w:lang w:eastAsia="en-US"/>
    </w:rPr>
  </w:style>
  <w:style w:type="character" w:customStyle="1" w:styleId="35">
    <w:name w:val="正文首行缩进 Char"/>
    <w:basedOn w:val="34"/>
    <w:link w:val="18"/>
    <w:qFormat/>
    <w:uiPriority w:val="0"/>
  </w:style>
  <w:style w:type="character" w:styleId="36">
    <w:name w:val="Placeholder Text"/>
    <w:basedOn w:val="20"/>
    <w:unhideWhenUsed/>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97</Pages>
  <Words>7780</Words>
  <Characters>44346</Characters>
  <Lines>369</Lines>
  <Paragraphs>104</Paragraphs>
  <TotalTime>29</TotalTime>
  <ScaleCrop>false</ScaleCrop>
  <LinksUpToDate>false</LinksUpToDate>
  <CharactersWithSpaces>52022</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2023-12-06T02:18:00Z</dcterms:created>
  <dc:creator>1</dc:creator>
  <cp:lastModifiedBy>user</cp:lastModifiedBy>
  <dcterms:modified xsi:type="dcterms:W3CDTF">2024-03-19T10:48:32Z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2023-10-19T13:50:52Z</vt:filetime>
  </property>
  <property fmtid="{D5CDD505-2E9C-101B-9397-08002B2CF9AE}" pid="4" name="KSOProductBuildVer">
    <vt:lpwstr>2052-11.8.2.10386</vt:lpwstr>
  </property>
  <property fmtid="{D5CDD505-2E9C-101B-9397-08002B2CF9AE}" pid="5" name="ICV">
    <vt:lpwstr>7919E996AE2D41DDACF0127098F38501_13</vt:lpwstr>
  </property>
</Properties>
</file>